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r w:rsidRPr="007F2A22">
        <w:rPr>
          <w:rFonts w:ascii="Arial Narrow" w:hAnsi="Arial Narrow" w:cs="Arial"/>
          <w:b/>
          <w:bCs/>
          <w:sz w:val="22"/>
          <w:szCs w:val="22"/>
        </w:rPr>
        <w:t>SECRETARÍA DE MINAS - GOBERNACIÓN DE ANTIOQUIA</w:t>
      </w:r>
    </w:p>
    <w:p w:rsidR="00574BB3" w:rsidRPr="007F2A22" w:rsidRDefault="00574BB3" w:rsidP="00574BB3">
      <w:pPr>
        <w:pStyle w:val="Textoindependiente"/>
        <w:jc w:val="center"/>
        <w:rPr>
          <w:rFonts w:ascii="Arial Narrow" w:hAnsi="Arial Narrow" w:cs="Arial"/>
          <w:b/>
          <w:bCs/>
          <w:sz w:val="22"/>
          <w:szCs w:val="22"/>
        </w:rPr>
      </w:pPr>
      <w:r w:rsidRPr="007F2A22">
        <w:rPr>
          <w:rFonts w:ascii="Arial Narrow" w:hAnsi="Arial Narrow" w:cs="Arial"/>
          <w:b/>
          <w:bCs/>
          <w:sz w:val="22"/>
          <w:szCs w:val="22"/>
        </w:rPr>
        <w:t>DIRECCIÓN DE TITULACION MINERA</w:t>
      </w: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r w:rsidRPr="007F2A22">
        <w:rPr>
          <w:rFonts w:ascii="Arial Narrow" w:hAnsi="Arial Narrow" w:cs="Arial"/>
          <w:b/>
          <w:bCs/>
          <w:sz w:val="22"/>
          <w:szCs w:val="22"/>
        </w:rPr>
        <w:t>EVALUACIÓN TÉCNICA PROPUESTA DE CONTRATO DE CONCESIÓN</w:t>
      </w:r>
    </w:p>
    <w:p w:rsidR="00574BB3" w:rsidRPr="007F2A22" w:rsidRDefault="005F3868" w:rsidP="00574BB3">
      <w:pPr>
        <w:pStyle w:val="Textoindependiente"/>
        <w:jc w:val="center"/>
        <w:rPr>
          <w:rFonts w:ascii="Arial Narrow" w:hAnsi="Arial Narrow" w:cs="Arial"/>
          <w:b/>
          <w:bCs/>
          <w:sz w:val="22"/>
          <w:szCs w:val="22"/>
        </w:rPr>
      </w:pPr>
      <w:r>
        <w:rPr>
          <w:rFonts w:ascii="Arial Narrow" w:hAnsi="Arial Narrow"/>
          <w:b/>
          <w:sz w:val="22"/>
          <w:szCs w:val="22"/>
        </w:rPr>
        <w:t>QEJ-</w:t>
      </w:r>
      <w:r w:rsidR="0032395E">
        <w:rPr>
          <w:rFonts w:ascii="Arial Narrow" w:hAnsi="Arial Narrow"/>
          <w:b/>
          <w:sz w:val="22"/>
          <w:szCs w:val="22"/>
        </w:rPr>
        <w:t>15431</w:t>
      </w: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sectPr w:rsidR="00574BB3" w:rsidRPr="007F2A22" w:rsidSect="00E72EBA">
          <w:headerReference w:type="default" r:id="rId7"/>
          <w:footerReference w:type="default" r:id="rId8"/>
          <w:footnotePr>
            <w:pos w:val="beneathText"/>
          </w:footnotePr>
          <w:pgSz w:w="12240" w:h="15840"/>
          <w:pgMar w:top="1418" w:right="1418" w:bottom="1701" w:left="1985" w:header="425" w:footer="441" w:gutter="0"/>
          <w:cols w:space="720"/>
        </w:sectPr>
      </w:pPr>
    </w:p>
    <w:p w:rsidR="00574BB3" w:rsidRPr="007F2A22" w:rsidRDefault="00574BB3" w:rsidP="00574BB3">
      <w:pPr>
        <w:pStyle w:val="Textoindependiente"/>
        <w:spacing w:after="0"/>
        <w:rPr>
          <w:rFonts w:ascii="Arial Narrow" w:hAnsi="Arial Narrow"/>
          <w:bCs/>
          <w:sz w:val="22"/>
          <w:szCs w:val="22"/>
        </w:rPr>
      </w:pPr>
    </w:p>
    <w:p w:rsidR="00574BB3" w:rsidRPr="00574BB3" w:rsidRDefault="00574BB3" w:rsidP="00574BB3">
      <w:pPr>
        <w:pStyle w:val="Textoindependiente"/>
        <w:spacing w:after="0"/>
        <w:rPr>
          <w:rFonts w:ascii="Arial Narrow" w:hAnsi="Arial Narrow"/>
          <w:b/>
          <w:bCs/>
          <w:sz w:val="22"/>
          <w:szCs w:val="22"/>
        </w:rPr>
      </w:pPr>
    </w:p>
    <w:p w:rsidR="00574BB3" w:rsidRPr="00574BB3" w:rsidRDefault="00574BB3" w:rsidP="00574BB3">
      <w:pPr>
        <w:pStyle w:val="Textoindependiente"/>
        <w:spacing w:after="0"/>
        <w:ind w:left="3540" w:hanging="3540"/>
        <w:rPr>
          <w:rFonts w:ascii="Arial Narrow" w:hAnsi="Arial Narrow"/>
          <w:bCs/>
          <w:sz w:val="22"/>
          <w:szCs w:val="22"/>
        </w:rPr>
      </w:pPr>
      <w:r w:rsidRPr="00574BB3">
        <w:rPr>
          <w:rFonts w:ascii="Arial Narrow" w:hAnsi="Arial Narrow"/>
          <w:bCs/>
          <w:sz w:val="22"/>
          <w:szCs w:val="22"/>
        </w:rPr>
        <w:t>MINERAL</w:t>
      </w:r>
      <w:r w:rsidRPr="00574BB3">
        <w:rPr>
          <w:rFonts w:ascii="Arial Narrow" w:hAnsi="Arial Narrow"/>
          <w:bCs/>
          <w:sz w:val="22"/>
          <w:szCs w:val="22"/>
        </w:rPr>
        <w:tab/>
      </w:r>
      <w:r w:rsidR="0032395E" w:rsidRPr="0032395E">
        <w:rPr>
          <w:rFonts w:ascii="Arial Narrow" w:hAnsi="Arial Narrow"/>
          <w:b/>
          <w:bCs/>
          <w:sz w:val="22"/>
          <w:szCs w:val="22"/>
        </w:rPr>
        <w:t>ARENAS Y GRAVAS NATURALES Y SILICEAS, ARENAS INDUSTRIALES (MIG), MATERIALES DE CONSTRUCCIÓN</w:t>
      </w:r>
    </w:p>
    <w:p w:rsidR="00574BB3" w:rsidRPr="00574BB3" w:rsidRDefault="00574BB3" w:rsidP="00574BB3">
      <w:pPr>
        <w:pStyle w:val="Textoindependiente"/>
        <w:spacing w:after="0"/>
        <w:rPr>
          <w:rFonts w:ascii="Arial Narrow" w:hAnsi="Arial Narrow"/>
          <w:bCs/>
          <w:sz w:val="22"/>
          <w:szCs w:val="22"/>
        </w:rPr>
      </w:pPr>
    </w:p>
    <w:p w:rsidR="00574BB3" w:rsidRPr="00574BB3" w:rsidRDefault="00574BB3" w:rsidP="00574BB3">
      <w:pPr>
        <w:pStyle w:val="Textoindependiente"/>
        <w:spacing w:after="0"/>
        <w:rPr>
          <w:rFonts w:ascii="Arial Narrow" w:hAnsi="Arial Narrow"/>
          <w:bCs/>
          <w:sz w:val="22"/>
          <w:szCs w:val="22"/>
        </w:rPr>
      </w:pPr>
      <w:r w:rsidRPr="00574BB3">
        <w:rPr>
          <w:rFonts w:ascii="Arial Narrow" w:hAnsi="Arial Narrow"/>
          <w:bCs/>
          <w:sz w:val="22"/>
          <w:szCs w:val="22"/>
        </w:rPr>
        <w:t xml:space="preserve">FECHA DE RADICACIÓN </w:t>
      </w:r>
      <w:r w:rsidRPr="00574BB3">
        <w:rPr>
          <w:rFonts w:ascii="Arial Narrow" w:hAnsi="Arial Narrow"/>
          <w:bCs/>
          <w:sz w:val="22"/>
          <w:szCs w:val="22"/>
        </w:rPr>
        <w:tab/>
      </w:r>
      <w:r w:rsidRPr="00574BB3">
        <w:rPr>
          <w:rFonts w:ascii="Arial Narrow" w:hAnsi="Arial Narrow"/>
          <w:bCs/>
          <w:sz w:val="22"/>
          <w:szCs w:val="22"/>
        </w:rPr>
        <w:tab/>
      </w:r>
      <w:r w:rsidR="0032395E" w:rsidRPr="0032395E">
        <w:rPr>
          <w:rFonts w:ascii="Arial Narrow" w:hAnsi="Arial Narrow"/>
          <w:b/>
          <w:bCs/>
          <w:sz w:val="22"/>
          <w:szCs w:val="22"/>
        </w:rPr>
        <w:t>19 DE MAYO DE 2015</w:t>
      </w:r>
    </w:p>
    <w:p w:rsidR="00574BB3" w:rsidRPr="00574BB3" w:rsidRDefault="00574BB3" w:rsidP="00574BB3">
      <w:pPr>
        <w:pStyle w:val="Textoindependiente"/>
        <w:spacing w:after="0"/>
        <w:rPr>
          <w:rFonts w:ascii="Arial Narrow" w:hAnsi="Arial Narrow"/>
          <w:bCs/>
          <w:sz w:val="22"/>
          <w:szCs w:val="22"/>
        </w:rPr>
      </w:pPr>
    </w:p>
    <w:p w:rsidR="00574BB3" w:rsidRPr="00574BB3" w:rsidRDefault="00574BB3" w:rsidP="00574BB3">
      <w:pPr>
        <w:pStyle w:val="Textoindependiente"/>
        <w:spacing w:after="0"/>
        <w:ind w:left="3538" w:hanging="3538"/>
        <w:rPr>
          <w:rFonts w:ascii="Arial Narrow" w:hAnsi="Arial Narrow"/>
          <w:bCs/>
          <w:sz w:val="22"/>
          <w:szCs w:val="22"/>
        </w:rPr>
      </w:pPr>
      <w:r w:rsidRPr="00574BB3">
        <w:rPr>
          <w:rFonts w:ascii="Arial Narrow" w:hAnsi="Arial Narrow"/>
          <w:bCs/>
          <w:sz w:val="22"/>
          <w:szCs w:val="22"/>
        </w:rPr>
        <w:t>SOLICITANTE</w:t>
      </w:r>
      <w:r w:rsidRPr="00574BB3">
        <w:rPr>
          <w:rFonts w:ascii="Arial Narrow" w:hAnsi="Arial Narrow"/>
          <w:bCs/>
          <w:sz w:val="22"/>
          <w:szCs w:val="22"/>
        </w:rPr>
        <w:tab/>
      </w:r>
      <w:r w:rsidR="0032395E" w:rsidRPr="0032395E">
        <w:rPr>
          <w:rFonts w:ascii="Arial Narrow" w:hAnsi="Arial Narrow"/>
          <w:b/>
          <w:bCs/>
          <w:sz w:val="22"/>
          <w:szCs w:val="22"/>
        </w:rPr>
        <w:t>DRAGADOS Y ARENAS S.A.S.</w:t>
      </w:r>
    </w:p>
    <w:p w:rsidR="00574BB3" w:rsidRPr="00574BB3" w:rsidRDefault="00574BB3" w:rsidP="00574BB3">
      <w:pPr>
        <w:pStyle w:val="Textoindependiente"/>
        <w:spacing w:after="0"/>
        <w:ind w:left="3538" w:hanging="3538"/>
        <w:rPr>
          <w:rFonts w:ascii="Arial Narrow" w:hAnsi="Arial Narrow"/>
          <w:bCs/>
          <w:sz w:val="22"/>
          <w:szCs w:val="22"/>
        </w:rPr>
      </w:pPr>
      <w:r w:rsidRPr="00574BB3">
        <w:rPr>
          <w:rFonts w:ascii="Arial Narrow" w:hAnsi="Arial Narrow"/>
          <w:bCs/>
          <w:sz w:val="22"/>
          <w:szCs w:val="22"/>
        </w:rPr>
        <w:tab/>
      </w:r>
      <w:r w:rsidRPr="00574BB3">
        <w:rPr>
          <w:rFonts w:ascii="Arial Narrow" w:hAnsi="Arial Narrow"/>
          <w:bCs/>
          <w:sz w:val="22"/>
          <w:szCs w:val="22"/>
        </w:rPr>
        <w:tab/>
      </w:r>
    </w:p>
    <w:p w:rsidR="00574BB3" w:rsidRPr="00574BB3" w:rsidRDefault="00574BB3" w:rsidP="00574BB3">
      <w:pPr>
        <w:pStyle w:val="Textoindependiente"/>
        <w:ind w:left="3540" w:hanging="3540"/>
        <w:rPr>
          <w:rFonts w:ascii="Arial Narrow" w:hAnsi="Arial Narrow"/>
          <w:bCs/>
          <w:sz w:val="22"/>
          <w:szCs w:val="22"/>
        </w:rPr>
      </w:pPr>
      <w:r w:rsidRPr="00574BB3">
        <w:rPr>
          <w:rFonts w:ascii="Arial Narrow" w:hAnsi="Arial Narrow"/>
          <w:bCs/>
          <w:sz w:val="22"/>
          <w:szCs w:val="22"/>
        </w:rPr>
        <w:t>MUNICIPIO</w:t>
      </w:r>
      <w:r w:rsidRPr="00574BB3">
        <w:rPr>
          <w:rFonts w:ascii="Arial Narrow" w:hAnsi="Arial Narrow"/>
          <w:bCs/>
          <w:sz w:val="22"/>
          <w:szCs w:val="22"/>
        </w:rPr>
        <w:tab/>
      </w:r>
      <w:r w:rsidR="0032395E" w:rsidRPr="0032395E">
        <w:rPr>
          <w:rFonts w:ascii="Arial Narrow" w:hAnsi="Arial Narrow"/>
          <w:b/>
          <w:bCs/>
          <w:sz w:val="22"/>
          <w:szCs w:val="22"/>
        </w:rPr>
        <w:t>SANTA FE DE ANTIOQUIA, OLAYA - ANTIOQUIA</w:t>
      </w: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Default="00574BB3" w:rsidP="00574BB3">
      <w:pPr>
        <w:pStyle w:val="Textoindependiente"/>
        <w:spacing w:after="0"/>
        <w:jc w:val="center"/>
        <w:rPr>
          <w:rFonts w:ascii="Arial Narrow" w:hAnsi="Arial Narrow"/>
          <w:b/>
          <w:sz w:val="22"/>
          <w:szCs w:val="22"/>
        </w:rPr>
      </w:pPr>
    </w:p>
    <w:p w:rsidR="00574BB3" w:rsidRDefault="00574BB3" w:rsidP="00574BB3">
      <w:pPr>
        <w:pStyle w:val="Textoindependiente"/>
        <w:spacing w:after="0"/>
        <w:jc w:val="center"/>
        <w:rPr>
          <w:rFonts w:ascii="Arial Narrow" w:hAnsi="Arial Narrow"/>
          <w:b/>
          <w:sz w:val="22"/>
          <w:szCs w:val="22"/>
        </w:rPr>
      </w:pPr>
      <w:r w:rsidRPr="007F2A22">
        <w:rPr>
          <w:rFonts w:ascii="Arial Narrow" w:hAnsi="Arial Narrow"/>
          <w:b/>
          <w:sz w:val="22"/>
          <w:szCs w:val="22"/>
        </w:rPr>
        <w:t>MEDELLÍN, 201</w:t>
      </w:r>
      <w:r w:rsidR="00584079">
        <w:rPr>
          <w:rFonts w:ascii="Arial Narrow" w:hAnsi="Arial Narrow"/>
          <w:b/>
          <w:sz w:val="22"/>
          <w:szCs w:val="22"/>
        </w:rPr>
        <w:t>9</w:t>
      </w:r>
    </w:p>
    <w:p w:rsidR="0032395E" w:rsidRDefault="0032395E" w:rsidP="00574BB3">
      <w:pPr>
        <w:pStyle w:val="Textoindependiente"/>
        <w:spacing w:after="0"/>
        <w:jc w:val="center"/>
        <w:rPr>
          <w:rFonts w:ascii="Arial Narrow" w:hAnsi="Arial Narrow"/>
          <w:b/>
          <w:sz w:val="22"/>
          <w:szCs w:val="22"/>
        </w:rPr>
      </w:pPr>
    </w:p>
    <w:p w:rsidR="0032395E" w:rsidRPr="007F2A22" w:rsidRDefault="0032395E" w:rsidP="00574BB3">
      <w:pPr>
        <w:pStyle w:val="Textoindependiente"/>
        <w:spacing w:after="0"/>
        <w:jc w:val="center"/>
        <w:rPr>
          <w:rFonts w:ascii="Arial Narrow" w:hAnsi="Arial Narrow"/>
          <w:b/>
          <w:sz w:val="22"/>
          <w:szCs w:val="22"/>
        </w:rPr>
      </w:pPr>
    </w:p>
    <w:p w:rsidR="00574BB3" w:rsidRPr="007F2A22" w:rsidRDefault="00574BB3" w:rsidP="00574BB3">
      <w:pPr>
        <w:jc w:val="center"/>
        <w:rPr>
          <w:rFonts w:ascii="Arial Narrow" w:hAnsi="Arial Narrow"/>
          <w:b/>
          <w:sz w:val="22"/>
          <w:szCs w:val="22"/>
        </w:rPr>
      </w:pPr>
      <w:r w:rsidRPr="007F2A22">
        <w:rPr>
          <w:rFonts w:ascii="Arial Narrow" w:hAnsi="Arial Narrow"/>
          <w:b/>
          <w:sz w:val="22"/>
          <w:szCs w:val="22"/>
        </w:rPr>
        <w:lastRenderedPageBreak/>
        <w:t>GLOSARIO MINERO</w:t>
      </w:r>
    </w:p>
    <w:p w:rsidR="00574BB3" w:rsidRPr="007F2A22" w:rsidRDefault="00574BB3" w:rsidP="00574BB3">
      <w:pPr>
        <w:jc w:val="center"/>
        <w:rPr>
          <w:rFonts w:ascii="Arial Narrow" w:hAnsi="Arial Narrow"/>
          <w:b/>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 xml:space="preserve">Abandono (industria minera): </w:t>
      </w:r>
      <w:r w:rsidRPr="007F2A22">
        <w:rPr>
          <w:rFonts w:ascii="Arial Narrow" w:hAnsi="Arial Narrow"/>
          <w:sz w:val="22"/>
          <w:szCs w:val="22"/>
        </w:rPr>
        <w:t>Fase del Ciclo Minero durante la cual tiene lugar la disminución gradual de la producción, la elaboración del plan de cierre de la mina, el retiro de los equipos mineros, la disposición de activos y excedentes, el cierre y la restauración de las excavaciones mineras, y las actividades para la prevención y la mitigación de los impactos ambientales por el cierre de la operación.</w:t>
      </w:r>
    </w:p>
    <w:p w:rsidR="00574BB3" w:rsidRPr="007F2A22" w:rsidRDefault="00574BB3" w:rsidP="00574BB3">
      <w:pPr>
        <w:jc w:val="both"/>
        <w:rPr>
          <w:rFonts w:ascii="Arial Narrow" w:hAnsi="Arial Narrow"/>
          <w:b/>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 xml:space="preserve">Actividad: </w:t>
      </w:r>
      <w:r w:rsidRPr="007F2A22">
        <w:rPr>
          <w:rFonts w:ascii="Arial Narrow" w:hAnsi="Arial Narrow"/>
          <w:sz w:val="22"/>
          <w:szCs w:val="22"/>
        </w:rPr>
        <w:t>Proceso o grupo de operaciones que constituyen una unidad cuyo resultado es un conjunto de bienes o servicios.  Los bienes y servicios producidos pueden se característicos de esa u otra actividad.</w:t>
      </w:r>
    </w:p>
    <w:p w:rsidR="00574BB3" w:rsidRPr="007F2A22" w:rsidRDefault="00574BB3" w:rsidP="00574BB3">
      <w:pPr>
        <w:jc w:val="center"/>
        <w:rPr>
          <w:rFonts w:ascii="Arial Narrow" w:hAnsi="Arial Narrow"/>
          <w:b/>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Área libre</w:t>
      </w:r>
      <w:r w:rsidRPr="007F2A22">
        <w:rPr>
          <w:rFonts w:ascii="Arial Narrow" w:hAnsi="Arial Narrow"/>
          <w:sz w:val="22"/>
          <w:szCs w:val="22"/>
        </w:rPr>
        <w:t xml:space="preserve">: Área disponible o no adjudicada, que podrá ser otorgada a un solicitante. </w:t>
      </w:r>
    </w:p>
    <w:p w:rsidR="00574BB3" w:rsidRPr="007F2A22" w:rsidRDefault="00574BB3" w:rsidP="00574BB3">
      <w:pPr>
        <w:rPr>
          <w:rFonts w:ascii="Arial Narrow" w:hAnsi="Arial Narrow"/>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Autoridad ambiental:</w:t>
      </w:r>
      <w:r w:rsidRPr="007F2A22">
        <w:rPr>
          <w:rFonts w:ascii="Arial Narrow" w:hAnsi="Arial Narrow"/>
          <w:sz w:val="22"/>
          <w:szCs w:val="22"/>
        </w:rPr>
        <w:t xml:space="preserve"> Es la autoridad que tiene a su cargo fiscalizar los recursos naturales renovables, aprobar estudios de impacto ambiental, adoptar términos y guías, aprobar la Licencia Ambiental, delimitar geográficamente las reservas forestales </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 xml:space="preserve">Autoridad minera: </w:t>
      </w:r>
      <w:r w:rsidRPr="007F2A22">
        <w:rPr>
          <w:rFonts w:ascii="Arial Narrow" w:hAnsi="Arial Narrow"/>
          <w:sz w:val="22"/>
          <w:szCs w:val="22"/>
        </w:rPr>
        <w:t xml:space="preserve">Autoridad nacional que tiene a su cargo la administración de los recursos mineros, titulación, registro, asistencia técnica, fomento, fiscalización y vigilancia de las obligaciones emanadas de los títulos y solicitudes. </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Canon superficiario:</w:t>
      </w:r>
      <w:r w:rsidRPr="007F2A22">
        <w:rPr>
          <w:rFonts w:ascii="Arial Narrow" w:hAnsi="Arial Narrow"/>
          <w:sz w:val="22"/>
          <w:szCs w:val="22"/>
        </w:rPr>
        <w:t xml:space="preserve"> Contraprestación que cobra la entidad contratante sobre la totalidad del área de la concesión durante la exploración, el montaje y la construcción o sobre las extensiones de las mismas que el contratista retenga para explorar durante el período de explotación. </w:t>
      </w:r>
    </w:p>
    <w:p w:rsidR="00574BB3" w:rsidRPr="007F2A22" w:rsidRDefault="00574BB3" w:rsidP="00574BB3">
      <w:pPr>
        <w:jc w:val="both"/>
        <w:rPr>
          <w:rFonts w:ascii="Arial Narrow" w:hAnsi="Arial Narrow"/>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 xml:space="preserve">Catastro Minero Nacional: </w:t>
      </w:r>
      <w:r w:rsidRPr="007F2A22">
        <w:rPr>
          <w:rFonts w:ascii="Arial Narrow" w:hAnsi="Arial Narrow"/>
          <w:sz w:val="22"/>
          <w:szCs w:val="22"/>
        </w:rPr>
        <w:t xml:space="preserve">Conformación física en documentos cartográficos de todas las alinderaciones de las áreas que son objeto de Títulos Mineros o solicitudes para explorar o explotar minerales, así como las áreas de reserva para utilidad pública, parques naturales, zonas de protección ecológica, agrícola o ganadera, perímetros urbanos, entre otros. </w:t>
      </w:r>
    </w:p>
    <w:p w:rsidR="00574BB3" w:rsidRPr="007F2A22" w:rsidRDefault="00574BB3" w:rsidP="00574BB3">
      <w:pPr>
        <w:rPr>
          <w:rFonts w:ascii="Arial Narrow" w:hAnsi="Arial Narrow"/>
          <w:b/>
          <w:sz w:val="22"/>
          <w:szCs w:val="22"/>
        </w:rPr>
      </w:pPr>
    </w:p>
    <w:p w:rsidR="00574BB3" w:rsidRPr="007F2A22" w:rsidRDefault="00574BB3" w:rsidP="00574BB3">
      <w:pPr>
        <w:rPr>
          <w:rFonts w:ascii="Arial Narrow" w:hAnsi="Arial Narrow"/>
          <w:sz w:val="22"/>
          <w:szCs w:val="22"/>
        </w:rPr>
      </w:pPr>
      <w:r w:rsidRPr="007F2A22">
        <w:rPr>
          <w:rFonts w:ascii="Arial Narrow" w:hAnsi="Arial Narrow"/>
          <w:b/>
          <w:sz w:val="22"/>
          <w:szCs w:val="22"/>
        </w:rPr>
        <w:t xml:space="preserve">Ciclo minero: </w:t>
      </w:r>
      <w:r w:rsidRPr="007F2A22">
        <w:rPr>
          <w:rFonts w:ascii="Arial Narrow" w:hAnsi="Arial Narrow"/>
          <w:sz w:val="22"/>
          <w:szCs w:val="22"/>
        </w:rPr>
        <w:t>Diferentes fases que ocurren durante el desarrollo de un proyecto minero.</w:t>
      </w:r>
    </w:p>
    <w:p w:rsidR="00574BB3" w:rsidRPr="007F2A22" w:rsidRDefault="00574BB3" w:rsidP="00574BB3">
      <w:pPr>
        <w:rPr>
          <w:rFonts w:ascii="Arial Narrow" w:hAnsi="Arial Narrow"/>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 xml:space="preserve">Derecho a explorar minerales: </w:t>
      </w:r>
      <w:r w:rsidRPr="007F2A22">
        <w:rPr>
          <w:rFonts w:ascii="Arial Narrow" w:hAnsi="Arial Narrow"/>
          <w:sz w:val="22"/>
          <w:szCs w:val="22"/>
        </w:rPr>
        <w:t xml:space="preserve">Es el derecho que se les confiere a los beneficiarios de títulos mineros a realizar, dentro de una zona determinada, trabajos dirigidos a establecer la existencia de depósitos y yacimientos de minerales, la geometría del depósito, la viabilidad técnica de extraerlos, sus reservas en calidad y cantidad comercialmente explotable y el impacto que sobre el medio ambiente y el entorno social puedan causar estos trabajos. </w:t>
      </w:r>
    </w:p>
    <w:p w:rsidR="00574BB3" w:rsidRPr="007F2A22" w:rsidRDefault="00574BB3" w:rsidP="00574BB3">
      <w:pPr>
        <w:rPr>
          <w:rFonts w:ascii="Arial Narrow" w:hAnsi="Arial Narrow"/>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Derecho a explotar:</w:t>
      </w:r>
      <w:r w:rsidRPr="007F2A22">
        <w:rPr>
          <w:rFonts w:ascii="Arial Narrow" w:hAnsi="Arial Narrow"/>
          <w:sz w:val="22"/>
          <w:szCs w:val="22"/>
        </w:rPr>
        <w:t xml:space="preserve"> Es el derecho que tiene el beneficiario de un título minero para realizar un conjunto de operaciones que tiene por objeto la extracción o la captación de los minerales yacentes en el suelo o el subsuelo dentro de un área determinada. </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Desarrollo sostenible:</w:t>
      </w:r>
      <w:r w:rsidRPr="007F2A22">
        <w:rPr>
          <w:rFonts w:ascii="Arial Narrow" w:hAnsi="Arial Narrow" w:cs="Arial"/>
          <w:sz w:val="22"/>
          <w:szCs w:val="22"/>
          <w:lang w:val="es-CO" w:eastAsia="es-CO"/>
        </w:rPr>
        <w:t xml:space="preserve">  Desarrollo que conduce al crecimiento económico, a la elevación de la calidad de vida, a la productividad de las personas y al bienestar social, sin agotar la base de los recursos naturales renovables en que se sustenta, ni deteriorar el medio ambiente o el derecho de las generaciones futuras a utilizarlo para la satisfacción de sus propias necesidades </w:t>
      </w:r>
    </w:p>
    <w:p w:rsidR="00574BB3" w:rsidRPr="007F2A22" w:rsidRDefault="00574BB3" w:rsidP="00574BB3">
      <w:pPr>
        <w:jc w:val="both"/>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Diagnóstico Ambiental de Alternativas -DAA:</w:t>
      </w:r>
      <w:r w:rsidRPr="007F2A22">
        <w:rPr>
          <w:rFonts w:ascii="Arial Narrow" w:hAnsi="Arial Narrow" w:cs="Arial"/>
          <w:sz w:val="22"/>
          <w:szCs w:val="22"/>
          <w:lang w:val="es-CO" w:eastAsia="es-CO"/>
        </w:rPr>
        <w:t xml:space="preserve"> Estudio elaborado con el fin de suministrar la información requerida para evaluar y comparar las diferentes opciones bajo las cuales sea posible desarrollar un proyecto con el fin de optimizar y racionalizar el uso de los recursos ambientales y evitar o minimizar los riesgos, efectos e impactos negativos</w:t>
      </w:r>
    </w:p>
    <w:p w:rsidR="00574BB3" w:rsidRPr="007F2A22" w:rsidRDefault="00574BB3" w:rsidP="00574BB3">
      <w:pPr>
        <w:jc w:val="center"/>
        <w:rPr>
          <w:rFonts w:ascii="Arial Narrow" w:hAnsi="Arial Narrow"/>
          <w:b/>
          <w:sz w:val="22"/>
          <w:szCs w:val="22"/>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 xml:space="preserve">Evaluación de impacto ambiental: </w:t>
      </w:r>
      <w:r w:rsidRPr="007F2A22">
        <w:rPr>
          <w:rFonts w:ascii="Arial Narrow" w:hAnsi="Arial Narrow" w:cs="Arial"/>
          <w:sz w:val="22"/>
          <w:szCs w:val="22"/>
          <w:lang w:val="es-CO" w:eastAsia="es-CO"/>
        </w:rPr>
        <w:t>Estudio técnico de carácter multidisciplinario, encaminado a predecir, identificar, valorar y corregir los efectos o impactos ambientales que sobre el medio producen determinados proyectos. Procedimiento a través del cual, las autoridades ambientales autorizan proyectos específicos, así como las condiciones a las que se sujetarán para su ejecución.</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 xml:space="preserve">Licencia ambiental: </w:t>
      </w:r>
      <w:r w:rsidRPr="007F2A22">
        <w:rPr>
          <w:rFonts w:ascii="Arial Narrow" w:hAnsi="Arial Narrow" w:cs="Arial"/>
          <w:sz w:val="22"/>
          <w:szCs w:val="22"/>
          <w:lang w:val="es-CO" w:eastAsia="es-CO"/>
        </w:rPr>
        <w:t xml:space="preserve">Autorización que otorga la autoridad competente a una persona natural o jurídica, para la ejecución de un proyecto, obra o actividad. Autorización que otorga la autoridad competente para la construcción, el montaje, la explotación objeto del contrato y el beneficio y para las labores adicionales de exploración durante la etapa de explotación. </w:t>
      </w:r>
    </w:p>
    <w:p w:rsidR="00574BB3" w:rsidRPr="007F2A22" w:rsidRDefault="00574BB3" w:rsidP="00574BB3">
      <w:pPr>
        <w:jc w:val="both"/>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 xml:space="preserve">Permiso ambiental: </w:t>
      </w:r>
      <w:r w:rsidRPr="007F2A22">
        <w:rPr>
          <w:rFonts w:ascii="Arial Narrow" w:hAnsi="Arial Narrow" w:cs="Arial"/>
          <w:sz w:val="22"/>
          <w:szCs w:val="22"/>
          <w:lang w:val="es-CO" w:eastAsia="es-CO"/>
        </w:rPr>
        <w:t xml:space="preserve">Autorización que concede la autoridad ambiental para el uso o el beneficio temporal de un recurso natural. </w:t>
      </w:r>
    </w:p>
    <w:p w:rsidR="00574BB3" w:rsidRPr="007F2A22" w:rsidRDefault="00574BB3" w:rsidP="00574BB3">
      <w:pPr>
        <w:jc w:val="both"/>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Plan de Manejo Ambiental –PMA:</w:t>
      </w:r>
      <w:r w:rsidRPr="007F2A22">
        <w:rPr>
          <w:rFonts w:ascii="Arial Narrow" w:hAnsi="Arial Narrow" w:cs="Arial"/>
          <w:sz w:val="22"/>
          <w:szCs w:val="22"/>
          <w:lang w:val="es-CO" w:eastAsia="es-CO"/>
        </w:rPr>
        <w:t xml:space="preserve"> Instrumento de gestión eminentemente práctico, en el que de manera detallada se establecen las acciones que se requieren para prevenir, mitigar, controlar, compensar y corregir los posibles efectos o impactos ambientales negativos causados en desarrollo de un proyecto, una obra o una actividad; incluye también los planes de seguimiento, evaluación y monitoreo, y los de contingencia. Se diferencia de los estudios DAA y EIA en que éstos son estudios prospectivos que se elaboran para acciones proyectadas, mientras que el PMA tiene como base un escenario real, intervenido, sobre el cual están ocurriendo impactos perfectamente identificables, en la mayoría de los casos.</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rPr>
          <w:rFonts w:ascii="Arial Narrow" w:hAnsi="Arial Narrow" w:cs="Arial"/>
          <w:sz w:val="22"/>
          <w:szCs w:val="22"/>
          <w:lang w:val="es-CO" w:eastAsia="es-CO"/>
        </w:rPr>
      </w:pPr>
      <w:r w:rsidRPr="007F2A22">
        <w:rPr>
          <w:rFonts w:ascii="Arial Narrow" w:hAnsi="Arial Narrow" w:cs="Arial"/>
          <w:b/>
          <w:sz w:val="22"/>
          <w:szCs w:val="22"/>
          <w:lang w:val="es-CO" w:eastAsia="es-CO"/>
        </w:rPr>
        <w:t xml:space="preserve">Polígono: </w:t>
      </w:r>
      <w:r w:rsidRPr="007F2A22">
        <w:rPr>
          <w:rFonts w:ascii="Arial Narrow" w:hAnsi="Arial Narrow" w:cs="Arial"/>
          <w:sz w:val="22"/>
          <w:szCs w:val="22"/>
          <w:lang w:val="es-CO" w:eastAsia="es-CO"/>
        </w:rPr>
        <w:t xml:space="preserve">Figura geométrica que representa un área de interés. </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rPr>
          <w:rFonts w:ascii="Arial Narrow" w:hAnsi="Arial Narrow" w:cs="Arial"/>
          <w:sz w:val="22"/>
          <w:szCs w:val="22"/>
          <w:lang w:val="es-CO" w:eastAsia="es-CO"/>
        </w:rPr>
      </w:pPr>
      <w:r w:rsidRPr="007F2A22">
        <w:rPr>
          <w:rFonts w:ascii="Arial Narrow" w:hAnsi="Arial Narrow" w:cs="Arial"/>
          <w:b/>
          <w:sz w:val="22"/>
          <w:szCs w:val="22"/>
          <w:lang w:val="es-CO" w:eastAsia="es-CO"/>
        </w:rPr>
        <w:t xml:space="preserve">Procedimiento administrativo minero: </w:t>
      </w:r>
      <w:r w:rsidRPr="007F2A22">
        <w:rPr>
          <w:rFonts w:ascii="Arial Narrow" w:hAnsi="Arial Narrow" w:cs="Arial"/>
          <w:sz w:val="22"/>
          <w:szCs w:val="22"/>
          <w:lang w:val="es-CO" w:eastAsia="es-CO"/>
        </w:rPr>
        <w:t xml:space="preserve">Son los trámites, diligencias y resoluciones que integran el procedimiento gubernativo. </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 xml:space="preserve">Programa Mínimo Exploratorio –Formato A: </w:t>
      </w:r>
      <w:r w:rsidRPr="007F2A22">
        <w:rPr>
          <w:rFonts w:ascii="Arial Narrow" w:hAnsi="Arial Narrow" w:cs="Arial"/>
          <w:sz w:val="22"/>
          <w:szCs w:val="22"/>
          <w:lang w:val="es-CO" w:eastAsia="es-CO"/>
        </w:rPr>
        <w:t xml:space="preserve">Documento que contempla las actividades que se deben ejecutar, la inversión necesaria y los manejos ambientales y laborales mínimos que tendrán que desarrollarse en el desarrollo de las actividades exploratorias. </w:t>
      </w:r>
    </w:p>
    <w:p w:rsidR="00574BB3" w:rsidRPr="007F2A22" w:rsidRDefault="00574BB3" w:rsidP="00574BB3">
      <w:pPr>
        <w:jc w:val="both"/>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Programa de Trabajos y Obras –PTO:</w:t>
      </w:r>
      <w:r w:rsidRPr="007F2A22">
        <w:rPr>
          <w:rFonts w:ascii="Arial Narrow" w:hAnsi="Arial Narrow" w:cs="Arial"/>
          <w:sz w:val="22"/>
          <w:szCs w:val="22"/>
          <w:lang w:val="es-CO" w:eastAsia="es-CO"/>
        </w:rPr>
        <w:t xml:space="preserve"> Es el resultado de los estudios y trabajos de exploración, que presenta el concesionario, antes el vencimiento definitivo de este período, para la aprobación de la autoridad concedente que se anexa al contrato como parte de las obligaciones técnicas.</w:t>
      </w:r>
    </w:p>
    <w:p w:rsidR="00574BB3" w:rsidRPr="007F2A22" w:rsidRDefault="00574BB3" w:rsidP="00574BB3">
      <w:pPr>
        <w:jc w:val="both"/>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Regalía</w:t>
      </w:r>
      <w:r w:rsidRPr="007F2A22">
        <w:rPr>
          <w:rFonts w:ascii="Arial Narrow" w:hAnsi="Arial Narrow" w:cs="Arial"/>
          <w:sz w:val="22"/>
          <w:szCs w:val="22"/>
          <w:lang w:val="es-CO" w:eastAsia="es-CO"/>
        </w:rPr>
        <w:t xml:space="preserve">: Contraprestación obligatoria por la explotación de los recursos no renovables. </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Título minero:</w:t>
      </w:r>
      <w:r w:rsidRPr="007F2A22">
        <w:rPr>
          <w:rFonts w:ascii="Arial Narrow" w:hAnsi="Arial Narrow" w:cs="Arial"/>
          <w:sz w:val="22"/>
          <w:szCs w:val="22"/>
          <w:lang w:val="es-CO" w:eastAsia="es-CO"/>
        </w:rPr>
        <w:t xml:space="preserve"> Es el contrato de concesión minera debidamente perfeccionado e inscrito en el Registro Nacional Minero que otorga el derecho a explorar y explotar el suelo y el subsuelo minero de propiedad de la Nación. </w:t>
      </w:r>
    </w:p>
    <w:p w:rsidR="00574BB3" w:rsidRPr="007F2A22" w:rsidRDefault="00574BB3" w:rsidP="00574BB3">
      <w:pPr>
        <w:jc w:val="center"/>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Zonas de exclusión de la minería:</w:t>
      </w:r>
      <w:r w:rsidRPr="007F2A22">
        <w:rPr>
          <w:rFonts w:ascii="Arial Narrow" w:hAnsi="Arial Narrow" w:cs="Arial"/>
          <w:sz w:val="22"/>
          <w:szCs w:val="22"/>
          <w:lang w:val="es-CO" w:eastAsia="es-CO"/>
        </w:rPr>
        <w:t xml:space="preserve"> zona en las que no podrán ejecutarse trabajos y obras de exploración y explotación mineras por estar declaradas y delimitadas como de protección y desarrollo de los recursos naturales renovables o del ambiente.</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jc w:val="center"/>
        <w:rPr>
          <w:rFonts w:ascii="Arial Narrow" w:hAnsi="Arial Narrow"/>
          <w:b/>
          <w:sz w:val="22"/>
          <w:szCs w:val="22"/>
        </w:rPr>
      </w:pPr>
    </w:p>
    <w:p w:rsidR="00574BB3" w:rsidRPr="007F2A22" w:rsidRDefault="00574BB3" w:rsidP="00574BB3">
      <w:pPr>
        <w:jc w:val="center"/>
        <w:rPr>
          <w:rFonts w:ascii="Arial Narrow" w:hAnsi="Arial Narrow"/>
          <w:b/>
          <w:sz w:val="22"/>
          <w:szCs w:val="22"/>
        </w:rPr>
      </w:pPr>
    </w:p>
    <w:p w:rsidR="00574BB3" w:rsidRPr="007F2A22" w:rsidRDefault="00574BB3" w:rsidP="00574BB3">
      <w:pPr>
        <w:pStyle w:val="Textoindependiente"/>
        <w:spacing w:after="0"/>
        <w:jc w:val="center"/>
        <w:rPr>
          <w:rFonts w:ascii="Arial Narrow" w:hAnsi="Arial Narrow" w:cs="Arial"/>
          <w:b/>
          <w:bCs/>
          <w:sz w:val="22"/>
          <w:szCs w:val="22"/>
        </w:rPr>
      </w:pPr>
      <w:r w:rsidRPr="007F2A22">
        <w:rPr>
          <w:rFonts w:ascii="Arial Narrow" w:hAnsi="Arial Narrow" w:cs="Arial"/>
          <w:b/>
          <w:bCs/>
          <w:sz w:val="22"/>
          <w:szCs w:val="22"/>
        </w:rPr>
        <w:t>SECRETARÍA DE MINAS - GOBERNACIÓN DE ANTIOQUIA</w:t>
      </w:r>
    </w:p>
    <w:p w:rsidR="00574BB3" w:rsidRPr="007F2A22" w:rsidRDefault="00574BB3" w:rsidP="00574BB3">
      <w:pPr>
        <w:pStyle w:val="Textoindependiente"/>
        <w:spacing w:after="0"/>
        <w:jc w:val="center"/>
        <w:rPr>
          <w:rFonts w:ascii="Arial Narrow" w:hAnsi="Arial Narrow" w:cs="Arial"/>
          <w:b/>
          <w:bCs/>
          <w:sz w:val="22"/>
          <w:szCs w:val="22"/>
        </w:rPr>
      </w:pPr>
      <w:r w:rsidRPr="007F2A22">
        <w:rPr>
          <w:rFonts w:ascii="Arial Narrow" w:hAnsi="Arial Narrow" w:cs="Arial"/>
          <w:b/>
          <w:bCs/>
          <w:sz w:val="22"/>
          <w:szCs w:val="22"/>
        </w:rPr>
        <w:t>DIRECCIÓN DE TITULACION MINERA</w:t>
      </w:r>
    </w:p>
    <w:p w:rsidR="00574BB3" w:rsidRPr="007F2A22" w:rsidRDefault="00574BB3" w:rsidP="00574BB3">
      <w:pPr>
        <w:pStyle w:val="Textoindependiente"/>
        <w:spacing w:after="0"/>
        <w:jc w:val="center"/>
        <w:rPr>
          <w:rFonts w:ascii="Arial Narrow" w:hAnsi="Arial Narrow" w:cs="Arial"/>
          <w:b/>
          <w:bCs/>
          <w:sz w:val="22"/>
          <w:szCs w:val="22"/>
        </w:rPr>
      </w:pPr>
      <w:r w:rsidRPr="007F2A22">
        <w:rPr>
          <w:rFonts w:ascii="Arial Narrow" w:hAnsi="Arial Narrow" w:cs="Arial"/>
          <w:b/>
          <w:bCs/>
          <w:sz w:val="22"/>
          <w:szCs w:val="22"/>
        </w:rPr>
        <w:t>EVALUACIÓN TÉCNICA PROPUESTA DE CONTRATO DE CONCESIÓN</w:t>
      </w:r>
    </w:p>
    <w:p w:rsidR="00574BB3" w:rsidRDefault="0032395E" w:rsidP="00574BB3">
      <w:pPr>
        <w:pStyle w:val="Textoindependiente"/>
        <w:spacing w:after="0"/>
        <w:jc w:val="center"/>
        <w:rPr>
          <w:rFonts w:ascii="Arial Narrow" w:hAnsi="Arial Narrow"/>
          <w:b/>
          <w:sz w:val="22"/>
          <w:szCs w:val="22"/>
        </w:rPr>
      </w:pPr>
      <w:r>
        <w:rPr>
          <w:rFonts w:ascii="Arial Narrow" w:hAnsi="Arial Narrow"/>
          <w:b/>
          <w:sz w:val="22"/>
          <w:szCs w:val="22"/>
        </w:rPr>
        <w:t>QEJ-15431</w:t>
      </w:r>
    </w:p>
    <w:p w:rsidR="00D03150" w:rsidRDefault="00D03150" w:rsidP="00574BB3">
      <w:pPr>
        <w:pStyle w:val="Textoindependiente"/>
        <w:spacing w:after="0"/>
        <w:jc w:val="center"/>
        <w:rPr>
          <w:rFonts w:ascii="Arial Narrow" w:hAnsi="Arial Narrow"/>
          <w:b/>
          <w:sz w:val="22"/>
          <w:szCs w:val="22"/>
        </w:rPr>
      </w:pPr>
    </w:p>
    <w:p w:rsidR="00D03150" w:rsidRPr="007F2A22" w:rsidRDefault="00D03150" w:rsidP="00574BB3">
      <w:pPr>
        <w:pStyle w:val="Textoindependiente"/>
        <w:spacing w:after="0"/>
        <w:jc w:val="center"/>
        <w:rPr>
          <w:rFonts w:ascii="Arial Narrow" w:hAnsi="Arial Narrow"/>
          <w:b/>
          <w:sz w:val="22"/>
          <w:szCs w:val="22"/>
        </w:rPr>
      </w:pPr>
    </w:p>
    <w:p w:rsidR="00574BB3" w:rsidRPr="007F2A22" w:rsidRDefault="00574BB3" w:rsidP="00574BB3">
      <w:pPr>
        <w:pStyle w:val="Prrafodelista"/>
        <w:numPr>
          <w:ilvl w:val="0"/>
          <w:numId w:val="2"/>
        </w:numPr>
        <w:spacing w:after="120"/>
        <w:contextualSpacing w:val="0"/>
        <w:jc w:val="both"/>
        <w:rPr>
          <w:rFonts w:ascii="Arial Narrow" w:hAnsi="Arial Narrow" w:cs="Arial"/>
          <w:sz w:val="22"/>
          <w:szCs w:val="22"/>
        </w:rPr>
      </w:pPr>
      <w:r w:rsidRPr="007F2A22">
        <w:rPr>
          <w:rFonts w:ascii="Arial Narrow" w:hAnsi="Arial Narrow" w:cs="Arial"/>
          <w:b/>
          <w:sz w:val="22"/>
          <w:szCs w:val="22"/>
        </w:rPr>
        <w:t>GENERALIDADES</w:t>
      </w:r>
      <w:r w:rsidRPr="007F2A22">
        <w:rPr>
          <w:rFonts w:ascii="Arial Narrow" w:hAnsi="Arial Narrow" w:cs="Arial"/>
          <w:sz w:val="22"/>
          <w:szCs w:val="22"/>
        </w:rPr>
        <w:t>:</w:t>
      </w:r>
    </w:p>
    <w:p w:rsidR="00574BB3" w:rsidRPr="007F2A22" w:rsidRDefault="00574BB3" w:rsidP="00574BB3">
      <w:pPr>
        <w:pStyle w:val="Textoindependiente"/>
        <w:spacing w:after="0"/>
        <w:jc w:val="both"/>
        <w:rPr>
          <w:rFonts w:ascii="Arial Narrow" w:hAnsi="Arial Narrow" w:cs="Arial"/>
          <w:b/>
          <w:sz w:val="22"/>
          <w:szCs w:val="22"/>
          <w:lang w:val="es-ES_tradnl"/>
        </w:rPr>
      </w:pPr>
    </w:p>
    <w:p w:rsidR="00574BB3" w:rsidRPr="007F2A22" w:rsidRDefault="00574BB3" w:rsidP="00574BB3">
      <w:pPr>
        <w:pStyle w:val="Textoindependiente"/>
        <w:spacing w:after="0"/>
        <w:jc w:val="both"/>
        <w:rPr>
          <w:rFonts w:ascii="Arial Narrow" w:hAnsi="Arial Narrow" w:cs="Arial"/>
          <w:sz w:val="22"/>
          <w:szCs w:val="22"/>
        </w:rPr>
      </w:pPr>
      <w:r w:rsidRPr="007F2A22">
        <w:rPr>
          <w:rFonts w:ascii="Arial Narrow" w:hAnsi="Arial Narrow" w:cs="Arial"/>
          <w:sz w:val="22"/>
          <w:szCs w:val="22"/>
          <w:lang w:val="es-ES_tradnl"/>
        </w:rPr>
        <w:t xml:space="preserve">Mediante el Decreto 4134 de 3 de noviembre de 2011, se creó la Agencia Nacional de Minería ANM, como una agencia estatal de naturaleza especial, adscrita al Ministerio de Minas y Energía, cuyo objeto es la </w:t>
      </w:r>
      <w:r w:rsidRPr="007F2A22">
        <w:rPr>
          <w:rFonts w:ascii="Arial Narrow" w:hAnsi="Arial Narrow" w:cs="Arial"/>
          <w:sz w:val="22"/>
          <w:szCs w:val="22"/>
        </w:rPr>
        <w:t xml:space="preserve">administración integral de los recursos minerales de propiedad del Estado, promover su aprovechamiento óptimo y sostenible. </w:t>
      </w:r>
    </w:p>
    <w:p w:rsidR="00574BB3" w:rsidRPr="007F2A22" w:rsidRDefault="00574BB3" w:rsidP="00574BB3">
      <w:pPr>
        <w:pStyle w:val="Textoindependiente"/>
        <w:spacing w:after="0"/>
        <w:jc w:val="both"/>
        <w:rPr>
          <w:rFonts w:ascii="Arial Narrow" w:hAnsi="Arial Narrow" w:cs="Arial"/>
          <w:sz w:val="22"/>
          <w:szCs w:val="22"/>
        </w:rPr>
      </w:pPr>
    </w:p>
    <w:p w:rsidR="00574BB3" w:rsidRPr="007F2A22" w:rsidRDefault="00574BB3" w:rsidP="00574BB3">
      <w:pPr>
        <w:pStyle w:val="Textoindependiente"/>
        <w:spacing w:after="0"/>
        <w:jc w:val="both"/>
        <w:rPr>
          <w:rFonts w:ascii="Arial Narrow" w:hAnsi="Arial Narrow" w:cs="Arial"/>
          <w:sz w:val="22"/>
          <w:szCs w:val="22"/>
          <w:lang w:val="es-ES_tradnl"/>
        </w:rPr>
      </w:pPr>
      <w:r w:rsidRPr="007F2A22">
        <w:rPr>
          <w:rFonts w:ascii="Arial Narrow" w:hAnsi="Arial Narrow" w:cs="Arial"/>
          <w:sz w:val="22"/>
          <w:szCs w:val="22"/>
        </w:rPr>
        <w:t xml:space="preserve">Ahora bien, mediante </w:t>
      </w:r>
      <w:r w:rsidRPr="007F2A22">
        <w:rPr>
          <w:rFonts w:ascii="Arial Narrow" w:hAnsi="Arial Narrow" w:cs="Arial"/>
          <w:sz w:val="22"/>
          <w:szCs w:val="22"/>
          <w:lang w:val="es-ES_tradnl"/>
        </w:rPr>
        <w:t>convenio interadministrativo No. 002 de 2015, que tiene por objeto: “El Delegatario se obliga a realizar todas las actividades y gestiones técnicas, jurídicas, económicas y administrativas  necesarias con recursos propios, para el cabal cumplimiento de la función delegada de conformidad con la constitución política de Colombia” y la Resolución No. 0271 del 18 de abril de 2013, prorrogada mediante las Resoluciones Nos. 0229 del 11 de abril de 2014, 210 del 15 de abril de 20</w:t>
      </w:r>
      <w:r w:rsidR="00584079">
        <w:rPr>
          <w:rFonts w:ascii="Arial Narrow" w:hAnsi="Arial Narrow" w:cs="Arial"/>
          <w:sz w:val="22"/>
          <w:szCs w:val="22"/>
          <w:lang w:val="es-ES_tradnl"/>
        </w:rPr>
        <w:t>15, 229 del 14 de abril de 2016,</w:t>
      </w:r>
      <w:r w:rsidRPr="007F2A22">
        <w:rPr>
          <w:rFonts w:ascii="Arial Narrow" w:hAnsi="Arial Narrow" w:cs="Arial"/>
          <w:sz w:val="22"/>
          <w:szCs w:val="22"/>
          <w:lang w:val="es-ES_tradnl"/>
        </w:rPr>
        <w:t>y 022 del 20 de enero de 2017</w:t>
      </w:r>
      <w:r w:rsidR="00584079">
        <w:rPr>
          <w:rFonts w:ascii="Arial Narrow" w:hAnsi="Arial Narrow" w:cs="Arial"/>
          <w:sz w:val="22"/>
          <w:szCs w:val="22"/>
          <w:lang w:val="es-ES_tradnl"/>
        </w:rPr>
        <w:t xml:space="preserve"> y 237 del 30 de abril de 2019</w:t>
      </w:r>
      <w:r w:rsidRPr="007F2A22">
        <w:rPr>
          <w:rFonts w:ascii="Arial Narrow" w:hAnsi="Arial Narrow" w:cs="Arial"/>
          <w:sz w:val="22"/>
          <w:szCs w:val="22"/>
          <w:lang w:val="es-ES_tradnl"/>
        </w:rPr>
        <w:t>, es la Secretaría de Minas de la Gobernación de Antioquia la Autoridad Minera competente en jurisdicción de éste Departamento</w:t>
      </w:r>
    </w:p>
    <w:p w:rsidR="00574BB3" w:rsidRPr="007F2A22" w:rsidRDefault="00574BB3" w:rsidP="00574BB3">
      <w:pPr>
        <w:pStyle w:val="Textoindependiente"/>
        <w:spacing w:after="0"/>
        <w:jc w:val="both"/>
        <w:rPr>
          <w:rFonts w:ascii="Arial Narrow" w:hAnsi="Arial Narrow" w:cs="Arial"/>
          <w:sz w:val="22"/>
          <w:szCs w:val="22"/>
          <w:lang w:val="es-ES_tradnl"/>
        </w:rPr>
      </w:pPr>
    </w:p>
    <w:p w:rsidR="00574BB3" w:rsidRPr="007F2A22" w:rsidRDefault="00574BB3" w:rsidP="00574BB3">
      <w:pPr>
        <w:pStyle w:val="Textoindependiente"/>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Con fundamento en lo anterior, La Secretaria de Minas del Departamento de Antioquia, en uso de sus atribuciones tiene la competencia para evaluar técnica, económica y jurídicamente las propuestas de contrato de concesión que presentan los particulares interesados en desarrollar un proyecto minero.</w:t>
      </w:r>
    </w:p>
    <w:p w:rsidR="00574BB3" w:rsidRPr="007F2A22" w:rsidRDefault="00574BB3" w:rsidP="00574BB3">
      <w:pPr>
        <w:pStyle w:val="Textoindependiente"/>
        <w:spacing w:after="0"/>
        <w:jc w:val="both"/>
        <w:rPr>
          <w:rFonts w:ascii="Arial Narrow" w:hAnsi="Arial Narrow" w:cs="Arial"/>
          <w:sz w:val="22"/>
          <w:szCs w:val="22"/>
          <w:lang w:val="es-CO"/>
        </w:rPr>
      </w:pPr>
    </w:p>
    <w:p w:rsidR="00574BB3" w:rsidRPr="007F2A22" w:rsidRDefault="00574BB3" w:rsidP="00574BB3">
      <w:pPr>
        <w:pStyle w:val="Textoindependiente"/>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El  proceso de contratación y titulación minera se encuentra a cargo de la Dirección de Titulación Minera de la Secretaria de Minas del Departamento de Antioquia, quien, a través del archivo de la dependencia recepciona los documentos soportes de las propuestas que previamente fueron radicadas a través de la página web de la Agencia Nacional de Minería (www.anm.gov.co).</w:t>
      </w:r>
    </w:p>
    <w:p w:rsidR="00574BB3" w:rsidRPr="007F2A22" w:rsidRDefault="00574BB3" w:rsidP="00574BB3">
      <w:pPr>
        <w:pStyle w:val="Textoindependiente"/>
        <w:spacing w:after="0"/>
        <w:jc w:val="both"/>
        <w:rPr>
          <w:rFonts w:ascii="Arial Narrow" w:hAnsi="Arial Narrow" w:cs="Arial"/>
          <w:b/>
          <w:i/>
          <w:sz w:val="22"/>
          <w:szCs w:val="22"/>
          <w:lang w:val="es-ES_tradnl"/>
        </w:rPr>
      </w:pPr>
    </w:p>
    <w:p w:rsidR="00574BB3" w:rsidRPr="007F2A22" w:rsidRDefault="00574BB3" w:rsidP="00574BB3">
      <w:pPr>
        <w:pStyle w:val="Textoindependiente"/>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Previo el otorgamiento del título minero se debe adelantar un procedimiento administrativo en el que se evalúa en primer lugar, que exista un área libre para hacer minería. ¿Qué significa esto? que no tenga superposición con un área excluida para la minería, las cuales se encuentran determinadas en la normatividad que regula la materia, y que no presente superposición con alguna otra propuesta de contrato. En segundo lugar, se evalúa que el interesado cumpla con los requisitos de orden técnico, económico y jurídico previstos en la ley minera para el otorgamiento de un título minero.</w:t>
      </w:r>
    </w:p>
    <w:p w:rsidR="00574BB3" w:rsidRPr="007F2A22" w:rsidRDefault="00574BB3" w:rsidP="00574BB3">
      <w:pPr>
        <w:pStyle w:val="Textoindependiente"/>
        <w:spacing w:after="0"/>
        <w:jc w:val="both"/>
        <w:rPr>
          <w:rFonts w:ascii="Arial Narrow" w:hAnsi="Arial Narrow" w:cs="Arial"/>
          <w:b/>
          <w:i/>
          <w:sz w:val="22"/>
          <w:szCs w:val="22"/>
          <w:lang w:val="es-ES_tradnl"/>
        </w:rPr>
      </w:pPr>
    </w:p>
    <w:p w:rsidR="00574BB3" w:rsidRPr="007F2A22" w:rsidRDefault="00574BB3" w:rsidP="00574BB3">
      <w:pPr>
        <w:pStyle w:val="Textoindependiente"/>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lastRenderedPageBreak/>
        <w:t xml:space="preserve">Al respecto es de señalar que entre las zonas excluidas de la minería se encuentran: Parques Nacionales Naturales, Parques Naturales Regionales, Zonas de Reservas Natural Protectoras y los Páramos y Humedales con categoría Ramsar. La Agencia Nacional de Minería, en calidad de Autoridad Minera Nacional, está en constante coordinación con el Ministerio de Ambiente y Desarrollo Sostenible, Parques Nacionales Naturales y las Corporaciones Autónomas Regionales con el fin de mantener actualizadas las áreas excluidas y restringidas de minería, e incluirlos en el Catastro Minero Colombiano. </w:t>
      </w:r>
    </w:p>
    <w:p w:rsidR="00574BB3" w:rsidRPr="007F2A22" w:rsidRDefault="00574BB3" w:rsidP="00574BB3">
      <w:pPr>
        <w:pStyle w:val="Textoindependiente"/>
        <w:spacing w:after="0"/>
        <w:jc w:val="both"/>
        <w:rPr>
          <w:rFonts w:ascii="Arial Narrow" w:hAnsi="Arial Narrow" w:cs="Arial"/>
          <w:b/>
          <w:i/>
          <w:sz w:val="22"/>
          <w:szCs w:val="22"/>
          <w:lang w:val="es-ES_tradnl"/>
        </w:rPr>
      </w:pPr>
    </w:p>
    <w:p w:rsidR="00574BB3" w:rsidRPr="007F2A22" w:rsidRDefault="00574BB3" w:rsidP="00574BB3">
      <w:pPr>
        <w:pStyle w:val="Textoindependiente"/>
        <w:jc w:val="both"/>
        <w:rPr>
          <w:rFonts w:ascii="Arial Narrow" w:hAnsi="Arial Narrow" w:cs="Arial"/>
          <w:sz w:val="22"/>
          <w:szCs w:val="22"/>
          <w:lang w:val="es-ES_tradnl"/>
        </w:rPr>
      </w:pPr>
      <w:r w:rsidRPr="007F2A22">
        <w:rPr>
          <w:rFonts w:ascii="Arial Narrow" w:hAnsi="Arial Narrow" w:cs="Arial"/>
          <w:sz w:val="22"/>
          <w:szCs w:val="22"/>
          <w:lang w:val="es-ES_tradnl"/>
        </w:rPr>
        <w:t>El objetivo del procedimiento tendiente a la contratación minera, que se encuentra a cargo de la Dirección de Titulación Minera, busca verificar que la propuesta de contrato de concesión reúna la totalidad de los requisitos definidos por la normatividad minera, tales como:</w:t>
      </w:r>
    </w:p>
    <w:p w:rsidR="00574BB3" w:rsidRPr="007F2A22" w:rsidRDefault="00574BB3" w:rsidP="00574BB3">
      <w:pPr>
        <w:pStyle w:val="Textoindependiente"/>
        <w:jc w:val="both"/>
        <w:rPr>
          <w:rFonts w:ascii="Arial Narrow" w:hAnsi="Arial Narrow" w:cs="Arial"/>
          <w:b/>
          <w:i/>
          <w:sz w:val="22"/>
          <w:szCs w:val="22"/>
          <w:lang w:val="es-ES_tradnl"/>
        </w:rPr>
      </w:pPr>
    </w:p>
    <w:p w:rsidR="00574BB3" w:rsidRPr="007F2A22" w:rsidRDefault="00574BB3" w:rsidP="00574BB3">
      <w:pPr>
        <w:pStyle w:val="Textoindependiente"/>
        <w:numPr>
          <w:ilvl w:val="0"/>
          <w:numId w:val="3"/>
        </w:numPr>
        <w:suppressAutoHyphens/>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Verificación de requisitos técnicos, económicos y jurídicos</w:t>
      </w:r>
    </w:p>
    <w:p w:rsidR="00574BB3" w:rsidRPr="007F2A22" w:rsidRDefault="00574BB3" w:rsidP="00574BB3">
      <w:pPr>
        <w:pStyle w:val="Textoindependiente"/>
        <w:numPr>
          <w:ilvl w:val="0"/>
          <w:numId w:val="3"/>
        </w:numPr>
        <w:suppressAutoHyphens/>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Concertación con los entes territoriales</w:t>
      </w:r>
    </w:p>
    <w:p w:rsidR="00574BB3" w:rsidRPr="007F2A22" w:rsidRDefault="00574BB3" w:rsidP="00574BB3">
      <w:pPr>
        <w:pStyle w:val="Textoindependiente"/>
        <w:numPr>
          <w:ilvl w:val="0"/>
          <w:numId w:val="3"/>
        </w:numPr>
        <w:suppressAutoHyphens/>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 xml:space="preserve">Participación ciudadana </w:t>
      </w:r>
    </w:p>
    <w:p w:rsidR="00574BB3" w:rsidRPr="007F2A22" w:rsidRDefault="00574BB3" w:rsidP="00574BB3">
      <w:pPr>
        <w:pStyle w:val="Textoindependiente"/>
        <w:jc w:val="both"/>
        <w:rPr>
          <w:rFonts w:ascii="Arial Narrow" w:hAnsi="Arial Narrow" w:cs="Arial"/>
          <w:b/>
          <w:i/>
          <w:sz w:val="22"/>
          <w:szCs w:val="22"/>
          <w:lang w:val="es-ES_tradnl"/>
        </w:rPr>
      </w:pPr>
    </w:p>
    <w:p w:rsidR="00574BB3" w:rsidRPr="007F2A22" w:rsidRDefault="00574BB3" w:rsidP="00574BB3">
      <w:pPr>
        <w:pStyle w:val="Textoindependiente"/>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 xml:space="preserve">De acuerdo con los lineamientos de las sentencias proferidas por la Corte Constitucional,  se estipuló un protocolo por parte de la Autoridad Minera Nacional, en el que además de la concertación con los Alcaldes Municipales y luego de evaluados los elementos técnicos, económicos y jurídicos, la Secretaría de Minas del Departamento de Antioquia debe realizar una </w:t>
      </w:r>
      <w:r w:rsidRPr="007F2A22">
        <w:rPr>
          <w:rFonts w:ascii="Arial Narrow" w:hAnsi="Arial Narrow" w:cs="Arial"/>
          <w:b/>
          <w:sz w:val="22"/>
          <w:szCs w:val="22"/>
          <w:lang w:val="es-ES_tradnl"/>
        </w:rPr>
        <w:t>Audiencia de Participación Ciudadana</w:t>
      </w:r>
      <w:r w:rsidRPr="007F2A22">
        <w:rPr>
          <w:rFonts w:ascii="Arial Narrow" w:hAnsi="Arial Narrow" w:cs="Arial"/>
          <w:sz w:val="22"/>
          <w:szCs w:val="22"/>
          <w:lang w:val="es-ES_tradnl"/>
        </w:rPr>
        <w:t xml:space="preserve">, en la que se presentan todos los proyectos mineros que fueron determinados como viables para el municipio en el que se llevará a cabo la audiencia, la cual permite la inscripción de personas que quieran intervenir, expresar sus inquietudes, preguntas y/o  comentarios sobre dichas propuestas. </w:t>
      </w:r>
    </w:p>
    <w:p w:rsidR="00574BB3" w:rsidRPr="007F2A22" w:rsidRDefault="00574BB3" w:rsidP="00574BB3">
      <w:pPr>
        <w:pStyle w:val="Textoindependiente"/>
        <w:spacing w:after="0"/>
        <w:jc w:val="both"/>
        <w:rPr>
          <w:rFonts w:ascii="Arial Narrow" w:hAnsi="Arial Narrow" w:cs="Arial"/>
          <w:b/>
          <w:i/>
          <w:sz w:val="22"/>
          <w:szCs w:val="22"/>
          <w:lang w:val="es-ES_tradnl"/>
        </w:rPr>
      </w:pPr>
    </w:p>
    <w:p w:rsidR="00574BB3" w:rsidRPr="007F2A22" w:rsidRDefault="00574BB3" w:rsidP="00574BB3">
      <w:pPr>
        <w:pStyle w:val="Textoindependiente"/>
        <w:spacing w:after="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Esta audiencia tiene por objeto que la comunidad se entere, sobre  los  proyectos mineros que se van a realizar en el municipio, quienes los ejecutaran, actividades que se van a desarrollar, así como los posibles impactos de los proyectos exploratorios, y se habla de exploratorios, toda vez que en esta etapa no se sabe si todos los proyectos van a llegar a la etapa de explotación.  </w:t>
      </w:r>
    </w:p>
    <w:p w:rsidR="00574BB3" w:rsidRPr="007F2A22" w:rsidRDefault="00574BB3" w:rsidP="00574BB3">
      <w:pPr>
        <w:pStyle w:val="Textoindependiente"/>
        <w:spacing w:after="0"/>
        <w:jc w:val="both"/>
        <w:rPr>
          <w:rFonts w:ascii="Arial Narrow" w:hAnsi="Arial Narrow" w:cs="Arial"/>
          <w:sz w:val="22"/>
          <w:szCs w:val="22"/>
          <w:lang w:val="es-ES_tradnl"/>
        </w:rPr>
      </w:pPr>
    </w:p>
    <w:p w:rsidR="00574BB3" w:rsidRPr="007F2A22" w:rsidRDefault="00574BB3" w:rsidP="00574BB3">
      <w:pPr>
        <w:pStyle w:val="Textoindependiente"/>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La participación en la audiencia es libre, siendo necesaria la inscripción para  las intervenciones  y dejar consignados las inquietudes sobre el proyecto de su interés.</w:t>
      </w:r>
    </w:p>
    <w:p w:rsidR="00574BB3" w:rsidRPr="007F2A22" w:rsidRDefault="00574BB3" w:rsidP="00574BB3">
      <w:pPr>
        <w:pStyle w:val="Textoindependiente"/>
        <w:spacing w:after="0"/>
        <w:jc w:val="both"/>
        <w:rPr>
          <w:rFonts w:ascii="Arial Narrow" w:hAnsi="Arial Narrow" w:cs="Arial"/>
          <w:b/>
          <w:i/>
          <w:sz w:val="22"/>
          <w:szCs w:val="22"/>
          <w:lang w:val="es-ES_tradnl"/>
        </w:rPr>
      </w:pPr>
    </w:p>
    <w:p w:rsidR="00574BB3" w:rsidRPr="007F2A22" w:rsidRDefault="00574BB3" w:rsidP="00574BB3">
      <w:pPr>
        <w:pStyle w:val="Textoindependiente"/>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Una vez se cumplan todos estos requisitos, se puede suscribir un contrato de concesión, el cual es otorgado por un término de 30 años, el cual comprende las siguientes  etapas:</w:t>
      </w:r>
    </w:p>
    <w:p w:rsidR="00574BB3" w:rsidRPr="007F2A22" w:rsidRDefault="00574BB3" w:rsidP="00574BB3">
      <w:pPr>
        <w:pStyle w:val="Textoindependiente"/>
        <w:spacing w:after="0"/>
        <w:jc w:val="both"/>
        <w:rPr>
          <w:rFonts w:ascii="Arial Narrow" w:hAnsi="Arial Narrow" w:cs="Arial"/>
          <w:b/>
          <w:i/>
          <w:sz w:val="22"/>
          <w:szCs w:val="22"/>
          <w:lang w:val="es-ES_tradnl"/>
        </w:rPr>
      </w:pPr>
    </w:p>
    <w:p w:rsidR="00574BB3" w:rsidRPr="007F2A22" w:rsidRDefault="00574BB3" w:rsidP="00574BB3">
      <w:pPr>
        <w:pStyle w:val="Textoindependiente"/>
        <w:jc w:val="center"/>
        <w:rPr>
          <w:rFonts w:ascii="Arial Narrow" w:hAnsi="Arial Narrow" w:cs="Arial"/>
          <w:i/>
          <w:sz w:val="22"/>
          <w:szCs w:val="22"/>
          <w:lang w:val="es-ES_tradnl"/>
        </w:rPr>
      </w:pPr>
      <w:r w:rsidRPr="007F2A22">
        <w:rPr>
          <w:rFonts w:ascii="Arial Narrow" w:hAnsi="Arial Narrow" w:cs="Arial"/>
          <w:b/>
          <w:sz w:val="22"/>
          <w:szCs w:val="22"/>
          <w:lang w:val="es-ES_tradnl"/>
        </w:rPr>
        <w:t>Figura N°1</w:t>
      </w:r>
      <w:r w:rsidRPr="007F2A22">
        <w:rPr>
          <w:rFonts w:ascii="Arial Narrow" w:hAnsi="Arial Narrow" w:cs="Arial"/>
          <w:sz w:val="22"/>
          <w:szCs w:val="22"/>
          <w:lang w:val="es-ES_tradnl"/>
        </w:rPr>
        <w:t xml:space="preserve"> Ciclo Minero</w:t>
      </w:r>
    </w:p>
    <w:p w:rsidR="00574BB3" w:rsidRPr="007F2A22" w:rsidRDefault="004F7458" w:rsidP="00574BB3">
      <w:pPr>
        <w:pStyle w:val="Textoindependiente"/>
        <w:jc w:val="center"/>
        <w:rPr>
          <w:rFonts w:ascii="Arial Narrow" w:hAnsi="Arial Narrow" w:cs="Arial"/>
          <w:b/>
          <w:i/>
          <w:sz w:val="22"/>
          <w:szCs w:val="22"/>
          <w:lang w:val="es-ES_tradnl"/>
        </w:rPr>
      </w:pPr>
      <w:r>
        <w:rPr>
          <w:rFonts w:ascii="Arial Narrow" w:hAnsi="Arial Narrow" w:cs="Arial"/>
          <w:b/>
          <w:i/>
          <w:noProof/>
          <w:sz w:val="22"/>
          <w:szCs w:val="22"/>
          <w:lang w:val="es-CO" w:eastAsia="es-CO"/>
        </w:rPr>
        <w:lastRenderedPageBreak/>
        <w:drawing>
          <wp:inline distT="0" distB="0" distL="0" distR="0">
            <wp:extent cx="5581650" cy="3133725"/>
            <wp:effectExtent l="19050" t="0" r="0"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cstate="print"/>
                    <a:srcRect/>
                    <a:stretch>
                      <a:fillRect/>
                    </a:stretch>
                  </pic:blipFill>
                  <pic:spPr bwMode="auto">
                    <a:xfrm>
                      <a:off x="0" y="0"/>
                      <a:ext cx="5581650" cy="3133725"/>
                    </a:xfrm>
                    <a:prstGeom prst="rect">
                      <a:avLst/>
                    </a:prstGeom>
                    <a:noFill/>
                    <a:ln w="9525">
                      <a:noFill/>
                      <a:miter lim="800000"/>
                      <a:headEnd/>
                      <a:tailEnd/>
                    </a:ln>
                  </pic:spPr>
                </pic:pic>
              </a:graphicData>
            </a:graphic>
          </wp:inline>
        </w:drawing>
      </w:r>
    </w:p>
    <w:p w:rsidR="00574BB3" w:rsidRPr="007F2A22" w:rsidRDefault="00574BB3" w:rsidP="00574BB3">
      <w:pPr>
        <w:pStyle w:val="Textoindependiente"/>
        <w:spacing w:after="0"/>
        <w:jc w:val="both"/>
        <w:rPr>
          <w:rFonts w:ascii="Arial Narrow" w:hAnsi="Arial Narrow" w:cs="Arial"/>
          <w:b/>
          <w:i/>
          <w:sz w:val="22"/>
          <w:szCs w:val="22"/>
          <w:highlight w:val="yellow"/>
          <w:lang w:val="es-ES_tradnl"/>
        </w:rPr>
      </w:pPr>
    </w:p>
    <w:p w:rsidR="00574BB3" w:rsidRPr="007F2A22" w:rsidRDefault="00574BB3" w:rsidP="00574BB3">
      <w:pPr>
        <w:pStyle w:val="Textoindependiente"/>
        <w:spacing w:after="0"/>
        <w:jc w:val="both"/>
        <w:rPr>
          <w:rFonts w:ascii="Arial Narrow" w:hAnsi="Arial Narrow" w:cs="Arial"/>
          <w:sz w:val="22"/>
          <w:szCs w:val="22"/>
          <w:lang w:val="es-ES_tradnl"/>
        </w:rPr>
      </w:pPr>
      <w:r w:rsidRPr="007F2A22">
        <w:rPr>
          <w:rFonts w:ascii="Arial Narrow" w:hAnsi="Arial Narrow" w:cs="Arial"/>
          <w:sz w:val="22"/>
          <w:szCs w:val="22"/>
          <w:lang w:val="es-ES_tradnl"/>
        </w:rPr>
        <w:t>Retomando la definición que trae el artículo 45 de la Ley 685 de 2001- Código de Minas-  sobre el contrato de concesión minera  este</w:t>
      </w:r>
      <w:r w:rsidRPr="007F2A22">
        <w:rPr>
          <w:rFonts w:ascii="Arial Narrow" w:hAnsi="Arial Narrow" w:cs="Arial"/>
          <w:i/>
          <w:sz w:val="22"/>
          <w:szCs w:val="22"/>
          <w:lang w:val="es-ES_tradnl"/>
        </w:rPr>
        <w:t xml:space="preserve"> “(…) es el que se celebra entre el Estado y un particular para efectuar, por cuenta y riesgo de este, los estudios, trabajos y obras de exploración de minerales de propiedad estatal que puedan encontrarse dentro de una zona determinada y para explotarlos en los términos y condiciones establecidos en este Código. Este contrato es distinto al de obra pública y al de concesión de servicio público</w:t>
      </w:r>
      <w:r w:rsidRPr="007F2A22">
        <w:rPr>
          <w:rFonts w:ascii="Arial Narrow" w:hAnsi="Arial Narrow" w:cs="Arial"/>
          <w:sz w:val="22"/>
          <w:szCs w:val="22"/>
          <w:lang w:val="es-ES_tradnl"/>
        </w:rPr>
        <w:t>”, se tiene que la ejecución del título minero se desarrolla por etapas, la cuales corresponden al ciclo minero, así:</w:t>
      </w:r>
    </w:p>
    <w:p w:rsidR="00574BB3" w:rsidRPr="007F2A22" w:rsidRDefault="00574BB3" w:rsidP="00574BB3">
      <w:pPr>
        <w:numPr>
          <w:ilvl w:val="0"/>
          <w:numId w:val="3"/>
        </w:numPr>
        <w:spacing w:before="100" w:beforeAutospacing="1" w:after="100" w:afterAutospacing="1"/>
        <w:jc w:val="both"/>
        <w:rPr>
          <w:rFonts w:ascii="Arial Narrow" w:hAnsi="Arial Narrow"/>
          <w:sz w:val="22"/>
          <w:szCs w:val="22"/>
        </w:rPr>
      </w:pPr>
      <w:r w:rsidRPr="007F2A22">
        <w:rPr>
          <w:rFonts w:ascii="Arial Narrow" w:hAnsi="Arial Narrow"/>
          <w:b/>
          <w:sz w:val="22"/>
          <w:szCs w:val="22"/>
        </w:rPr>
        <w:t xml:space="preserve">Etapa N° 1 Exploración: </w:t>
      </w:r>
    </w:p>
    <w:p w:rsidR="00574BB3" w:rsidRPr="007F2A22" w:rsidRDefault="00574BB3" w:rsidP="00574BB3">
      <w:pPr>
        <w:jc w:val="both"/>
        <w:rPr>
          <w:rFonts w:ascii="Arial Narrow" w:hAnsi="Arial Narrow"/>
          <w:sz w:val="22"/>
          <w:szCs w:val="22"/>
        </w:rPr>
      </w:pPr>
      <w:r w:rsidRPr="007F2A22">
        <w:rPr>
          <w:rFonts w:ascii="Arial Narrow" w:hAnsi="Arial Narrow"/>
          <w:sz w:val="22"/>
          <w:szCs w:val="22"/>
        </w:rPr>
        <w:t>Tiene una duración de 3 años, prorrogable hasta por 8 años, de dos en dos. Esta etapa tiene como objetivo calcular las reservas minerales y realizar el Programa de Trabajos y Obras (PTO) y el Estudio de impacto Ambiental (EIA) necesarios para el desarrollo del proyecto minero. En esta etapa, el contratista debe cumplir con los permisos ambientales a los que haya lugar conforme al Plan Único de Exploración (PUE), allegar el informe semestral y anual- Formatos Básicos Mineros (FBM),  adquirir una póliza minero ambiental y  adicionalmente,  cumplir con el pago del canon superficiario.</w:t>
      </w:r>
    </w:p>
    <w:p w:rsidR="00574BB3" w:rsidRPr="007F2A22" w:rsidRDefault="00574BB3" w:rsidP="00574BB3">
      <w:pPr>
        <w:pStyle w:val="Ttulo3"/>
        <w:rPr>
          <w:rFonts w:ascii="Arial Narrow" w:hAnsi="Arial Narrow"/>
          <w:sz w:val="22"/>
          <w:szCs w:val="22"/>
        </w:rPr>
      </w:pPr>
    </w:p>
    <w:p w:rsidR="00574BB3" w:rsidRPr="007F2A22" w:rsidRDefault="00574BB3" w:rsidP="00574BB3">
      <w:pPr>
        <w:autoSpaceDE w:val="0"/>
        <w:autoSpaceDN w:val="0"/>
        <w:adjustRightInd w:val="0"/>
        <w:jc w:val="both"/>
        <w:rPr>
          <w:rFonts w:ascii="Arial Narrow" w:hAnsi="Arial Narrow"/>
          <w:sz w:val="22"/>
          <w:szCs w:val="22"/>
          <w:lang w:val="es-CO" w:eastAsia="es-CO"/>
        </w:rPr>
      </w:pPr>
      <w:r w:rsidRPr="007F2A22">
        <w:rPr>
          <w:rFonts w:ascii="Arial Narrow" w:hAnsi="Arial Narrow"/>
          <w:sz w:val="22"/>
          <w:szCs w:val="22"/>
          <w:lang w:val="es-CO" w:eastAsia="es-CO"/>
        </w:rPr>
        <w:t>Como resultado de los estudios y trabajos de exploración, el concesionario, antes del vencimiento definitivo de este período, debe presentar para la aprobación de la autoridad concedente, el Programa de Trabajos y Obras de Explotación que se anexará al contrato como parte de las obligaciones, el cual debe contener los siguientes elementos y documentos:</w:t>
      </w:r>
    </w:p>
    <w:p w:rsidR="00574BB3" w:rsidRPr="007F2A22" w:rsidRDefault="00574BB3" w:rsidP="00574BB3">
      <w:pPr>
        <w:autoSpaceDE w:val="0"/>
        <w:autoSpaceDN w:val="0"/>
        <w:adjustRightInd w:val="0"/>
        <w:jc w:val="both"/>
        <w:rPr>
          <w:rFonts w:ascii="Arial Narrow" w:hAnsi="Arial Narrow"/>
          <w:sz w:val="22"/>
          <w:szCs w:val="22"/>
          <w:lang w:val="es-CO" w:eastAsia="es-CO"/>
        </w:rPr>
      </w:pP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Delimitación definitiva del área de explotación.</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Mapa topográfico de dicha área.</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lastRenderedPageBreak/>
        <w:t>Detallada información cartográfica del área y, si se tratare de minería marina especificaciones batimétricas.</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Ubicación, cálculo y características de las reservas que habrán de ser explotadas en desarrollo del proyecto.</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Descripción y localización de las instalaciones y obras de minería, depósito de minerales, beneficio y transporte y, si es del caso, de transformación.</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Plan Minero de Explotación, que incluirá la indicación de las guías técnicas que serán utilizadas.</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Plan de Obras de Recuperación geomorfológica paisajística y forestal del sistema alterado.</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Escala y duración de la producción esperada.</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Características físicas y químicas de los minerales por explotarse.</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Descripción y localización de las obras e instalaciones necesarias para el ejercicio de las servidumbres inherentes a las operaciones mineras.</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Plan de cierre de la explotación y abandono de los montajes y de la infraestructura.</w:t>
      </w:r>
    </w:p>
    <w:p w:rsidR="00574BB3" w:rsidRPr="007F2A22" w:rsidRDefault="00574BB3" w:rsidP="00574BB3">
      <w:pPr>
        <w:autoSpaceDE w:val="0"/>
        <w:autoSpaceDN w:val="0"/>
        <w:adjustRightInd w:val="0"/>
        <w:jc w:val="both"/>
        <w:rPr>
          <w:rFonts w:ascii="Arial Narrow" w:hAnsi="Arial Narrow"/>
          <w:sz w:val="22"/>
          <w:szCs w:val="22"/>
          <w:lang w:val="es-CO" w:eastAsia="es-CO"/>
        </w:rPr>
      </w:pPr>
    </w:p>
    <w:p w:rsidR="00574BB3" w:rsidRPr="007F2A22" w:rsidRDefault="00574BB3" w:rsidP="00574BB3">
      <w:pPr>
        <w:autoSpaceDE w:val="0"/>
        <w:autoSpaceDN w:val="0"/>
        <w:adjustRightInd w:val="0"/>
        <w:jc w:val="both"/>
        <w:rPr>
          <w:rFonts w:ascii="Arial Narrow" w:hAnsi="Arial Narrow"/>
          <w:sz w:val="22"/>
          <w:szCs w:val="22"/>
          <w:lang w:val="es-CO" w:eastAsia="es-CO"/>
        </w:rPr>
      </w:pPr>
      <w:r w:rsidRPr="007F2A22">
        <w:rPr>
          <w:rFonts w:ascii="Arial Narrow" w:hAnsi="Arial Narrow"/>
          <w:sz w:val="22"/>
          <w:szCs w:val="22"/>
          <w:lang w:val="es-CO" w:eastAsia="es-CO"/>
        </w:rPr>
        <w:t>Simultáneamente con el Programa de Trabajos y Obras –PTO, el contratista debe presentar el estudio que demuestre la factibilidad ambiental de dicho programa, sin la aprobación expresa de este estudio y la expedición de la Licencia Ambiental correspondiente, no habrá lugar a la iniciación de los trabajos y obras de explotación minera. Adicionalmente las obras de recuperación geomorfológica, paisajística y forestal del ecosistema alterado deben ejecutarse por profesionales afines a cada una de estas labores. Dicha licencia con las restricciones y condicionamientos que imponga al concesionario, formarán parte de sus obligaciones contractuales.</w:t>
      </w:r>
    </w:p>
    <w:p w:rsidR="00574BB3" w:rsidRPr="007F2A22" w:rsidRDefault="00574BB3" w:rsidP="00574BB3">
      <w:pPr>
        <w:autoSpaceDE w:val="0"/>
        <w:autoSpaceDN w:val="0"/>
        <w:adjustRightInd w:val="0"/>
        <w:jc w:val="both"/>
        <w:rPr>
          <w:rFonts w:ascii="Arial Narrow" w:hAnsi="Arial Narrow"/>
          <w:sz w:val="22"/>
          <w:szCs w:val="22"/>
          <w:lang w:val="es-CO" w:eastAsia="es-CO"/>
        </w:rPr>
      </w:pPr>
    </w:p>
    <w:p w:rsidR="00574BB3" w:rsidRDefault="00574BB3" w:rsidP="00574BB3">
      <w:pPr>
        <w:jc w:val="both"/>
        <w:rPr>
          <w:rFonts w:ascii="Arial Narrow" w:hAnsi="Arial Narrow"/>
          <w:sz w:val="22"/>
          <w:szCs w:val="22"/>
        </w:rPr>
      </w:pPr>
      <w:r w:rsidRPr="007F2A22">
        <w:rPr>
          <w:rFonts w:ascii="Arial Narrow" w:hAnsi="Arial Narrow"/>
          <w:sz w:val="22"/>
          <w:szCs w:val="22"/>
        </w:rPr>
        <w:t xml:space="preserve">Adicionalmente, de acuerdo a la resolución 708 de 2016 de la ANM, el titular minero debe presentar el </w:t>
      </w:r>
      <w:r w:rsidRPr="007F2A22">
        <w:rPr>
          <w:rFonts w:ascii="Arial Narrow" w:hAnsi="Arial Narrow"/>
          <w:b/>
          <w:sz w:val="22"/>
          <w:szCs w:val="22"/>
        </w:rPr>
        <w:t>Plan de Gestión Social a la autoridad minera, a más tardar dentro de los 30 días anteriores a la fecha de finalización de la etapa de exploración</w:t>
      </w:r>
      <w:r w:rsidRPr="007F2A22">
        <w:rPr>
          <w:rFonts w:ascii="Arial Narrow" w:hAnsi="Arial Narrow"/>
          <w:sz w:val="22"/>
          <w:szCs w:val="22"/>
        </w:rPr>
        <w:t>, en el entendido que la ejecución de dicho plan debe iniciarse con la etapa de construcción y montaje.</w:t>
      </w:r>
    </w:p>
    <w:p w:rsidR="00574BB3" w:rsidRPr="007F2A22" w:rsidRDefault="00574BB3" w:rsidP="00574BB3">
      <w:pPr>
        <w:numPr>
          <w:ilvl w:val="0"/>
          <w:numId w:val="3"/>
        </w:numPr>
        <w:spacing w:before="100" w:beforeAutospacing="1" w:after="100" w:afterAutospacing="1"/>
        <w:jc w:val="both"/>
        <w:rPr>
          <w:rFonts w:ascii="Arial Narrow" w:hAnsi="Arial Narrow"/>
          <w:sz w:val="22"/>
          <w:szCs w:val="22"/>
        </w:rPr>
      </w:pPr>
      <w:r w:rsidRPr="007F2A22">
        <w:rPr>
          <w:rFonts w:ascii="Arial Narrow" w:hAnsi="Arial Narrow"/>
          <w:b/>
          <w:sz w:val="22"/>
          <w:szCs w:val="22"/>
        </w:rPr>
        <w:t>Etapa 2 Construcción y Montaje:</w:t>
      </w:r>
      <w:r w:rsidRPr="007F2A22">
        <w:rPr>
          <w:rFonts w:ascii="Arial Narrow" w:hAnsi="Arial Narrow"/>
          <w:sz w:val="22"/>
          <w:szCs w:val="22"/>
        </w:rPr>
        <w:t xml:space="preserve"> </w:t>
      </w:r>
    </w:p>
    <w:p w:rsidR="00574BB3" w:rsidRPr="007F2A22" w:rsidRDefault="00574BB3" w:rsidP="00574BB3">
      <w:pPr>
        <w:jc w:val="both"/>
        <w:rPr>
          <w:rFonts w:ascii="Arial Narrow" w:hAnsi="Arial Narrow"/>
          <w:sz w:val="22"/>
          <w:szCs w:val="22"/>
        </w:rPr>
      </w:pPr>
      <w:r w:rsidRPr="007F2A22">
        <w:rPr>
          <w:rFonts w:ascii="Arial Narrow" w:hAnsi="Arial Narrow"/>
          <w:sz w:val="22"/>
          <w:szCs w:val="22"/>
        </w:rPr>
        <w:t>Esta etapa tiene una duración de 3 años, prorrogable por 1 año más, se realiza luego y solo si la Secretaria de Minas  del Departamento de Antioquia aprueba el PTO, y la autoridad ambiental competente aprueba el plan de manejo ambiental o de licenciamiento ambiental</w:t>
      </w:r>
      <w:r w:rsidRPr="007F2A22">
        <w:rPr>
          <w:rStyle w:val="Refdenotaalpie"/>
          <w:rFonts w:ascii="Arial Narrow" w:hAnsi="Arial Narrow"/>
          <w:sz w:val="22"/>
          <w:szCs w:val="22"/>
        </w:rPr>
        <w:footnoteReference w:id="1"/>
      </w:r>
      <w:r w:rsidRPr="007F2A22">
        <w:rPr>
          <w:rFonts w:ascii="Arial Narrow" w:hAnsi="Arial Narrow"/>
          <w:sz w:val="22"/>
          <w:szCs w:val="22"/>
        </w:rPr>
        <w:t xml:space="preserve">. Esta etapa tiene como objetivo realizar las obras de infraestructura y montaje para la etapa de explotación, adicionalmente, el concesionario debe cumplir con las obligaciones de pago de canon superficiario, el informe semestral y anual- Formatos Básicos Mineros (FBM) y el pago de la póliza minero ambiental. </w:t>
      </w:r>
    </w:p>
    <w:p w:rsidR="00574BB3" w:rsidRPr="007F2A22" w:rsidRDefault="00574BB3" w:rsidP="00574BB3">
      <w:pPr>
        <w:pStyle w:val="Ttulo3"/>
        <w:spacing w:before="0" w:after="0"/>
        <w:rPr>
          <w:rFonts w:ascii="Arial Narrow" w:hAnsi="Arial Narrow"/>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sz w:val="22"/>
          <w:szCs w:val="22"/>
        </w:rPr>
        <w:t>Así mismo, si existe en el área objeto del contrato presencia de comunidades indígenas, comunidades negras, afrocolombianas, raizales, palenqueras o ROM, el contratista debe adelantar el trámite de consulta previa conforme las disposiciones legales, además, si el título está dentro de un área de reserva forestal de Ley 2ª, debe solicitar la fase de sustracción definitiva. Solo si se cumplen estas condiciones, cuando haya lugar, se puede pasar a la etapa de explotación.</w:t>
      </w:r>
    </w:p>
    <w:p w:rsidR="00574BB3" w:rsidRPr="007F2A22" w:rsidRDefault="00574BB3" w:rsidP="00574BB3">
      <w:pPr>
        <w:numPr>
          <w:ilvl w:val="0"/>
          <w:numId w:val="3"/>
        </w:numPr>
        <w:spacing w:before="100" w:beforeAutospacing="1" w:after="100" w:afterAutospacing="1"/>
        <w:jc w:val="both"/>
        <w:rPr>
          <w:rFonts w:ascii="Arial Narrow" w:hAnsi="Arial Narrow"/>
          <w:sz w:val="22"/>
          <w:szCs w:val="22"/>
        </w:rPr>
      </w:pPr>
      <w:r w:rsidRPr="007F2A22">
        <w:rPr>
          <w:rFonts w:ascii="Arial Narrow" w:hAnsi="Arial Narrow"/>
          <w:b/>
          <w:sz w:val="22"/>
          <w:szCs w:val="22"/>
        </w:rPr>
        <w:t>Etapa 3 Explotación por el tiempo remanente del contrato prorrogable por 30 años más</w:t>
      </w:r>
      <w:r w:rsidRPr="007F2A22">
        <w:rPr>
          <w:rFonts w:ascii="Arial Narrow" w:hAnsi="Arial Narrow"/>
          <w:sz w:val="22"/>
          <w:szCs w:val="22"/>
        </w:rPr>
        <w:t xml:space="preserve">. </w:t>
      </w:r>
    </w:p>
    <w:p w:rsidR="00574BB3" w:rsidRPr="007F2A22" w:rsidRDefault="00574BB3" w:rsidP="00574BB3">
      <w:pPr>
        <w:pStyle w:val="NormalWeb"/>
        <w:jc w:val="both"/>
        <w:rPr>
          <w:rFonts w:ascii="Arial Narrow" w:hAnsi="Arial Narrow"/>
          <w:sz w:val="22"/>
          <w:szCs w:val="22"/>
        </w:rPr>
      </w:pPr>
      <w:r w:rsidRPr="007F2A22">
        <w:rPr>
          <w:rFonts w:ascii="Arial Narrow" w:hAnsi="Arial Narrow"/>
          <w:sz w:val="22"/>
          <w:szCs w:val="22"/>
        </w:rPr>
        <w:t xml:space="preserve">En este periodo se extrae, capta, beneficia y comercializa el mineral y unas veces se termine el plazo de ejecución del contrato, se realiza el cierre y abandono de los montajes y de la infraestructura. Las obligaciones del concesionario en esta etapa, son el pago de regalías (diferenciadas por tipo de mineral), la presentación de los informes semestrales y anuales para la fiscalización- Formatos Básicos Mineros (FBM) y cumplir con los informes a las autoridades ambientales y el pago de la póliza minero- ambiental. </w:t>
      </w:r>
    </w:p>
    <w:p w:rsidR="00574BB3" w:rsidRPr="007F2A22" w:rsidRDefault="00574BB3" w:rsidP="00574BB3">
      <w:pPr>
        <w:pStyle w:val="Textoindependiente"/>
        <w:jc w:val="both"/>
        <w:rPr>
          <w:rFonts w:ascii="Arial Narrow" w:hAnsi="Arial Narrow" w:cs="Arial"/>
          <w:b/>
          <w:i/>
          <w:sz w:val="22"/>
          <w:szCs w:val="22"/>
          <w:lang w:val="es-ES_tradnl"/>
        </w:rPr>
      </w:pPr>
      <w:r w:rsidRPr="007F2A22">
        <w:rPr>
          <w:rFonts w:ascii="Arial Narrow" w:hAnsi="Arial Narrow" w:cs="Arial"/>
          <w:sz w:val="22"/>
          <w:szCs w:val="22"/>
          <w:lang w:val="es-ES_tradnl"/>
        </w:rPr>
        <w:t xml:space="preserve">Es de anotar que, a la terminación del contrato, el concesionario está obligado a dejar en condiciones aptas para el uso normal de los frentes de trabajo utilizables, las obras destinadas a las servidumbres y las conservación, mitigación y adecuación ambiental. </w:t>
      </w:r>
    </w:p>
    <w:p w:rsidR="00574BB3" w:rsidRPr="007F2A22" w:rsidRDefault="00574BB3" w:rsidP="00574BB3">
      <w:pPr>
        <w:pStyle w:val="Textoindependiente"/>
        <w:jc w:val="both"/>
        <w:rPr>
          <w:rFonts w:ascii="Arial Narrow" w:hAnsi="Arial Narrow" w:cs="Arial"/>
          <w:b/>
          <w:i/>
          <w:sz w:val="22"/>
          <w:szCs w:val="22"/>
          <w:lang w:val="es-ES_tradnl"/>
        </w:rPr>
      </w:pPr>
    </w:p>
    <w:p w:rsidR="00574BB3" w:rsidRPr="007F2A22" w:rsidRDefault="00574BB3" w:rsidP="00574BB3">
      <w:pPr>
        <w:pStyle w:val="Textoindependiente"/>
        <w:jc w:val="both"/>
        <w:rPr>
          <w:rFonts w:ascii="Arial Narrow" w:hAnsi="Arial Narrow" w:cs="Arial"/>
          <w:b/>
          <w:i/>
          <w:sz w:val="22"/>
          <w:szCs w:val="22"/>
          <w:lang w:val="es-ES_tradnl"/>
        </w:rPr>
      </w:pPr>
      <w:r w:rsidRPr="007F2A22">
        <w:rPr>
          <w:rFonts w:ascii="Arial Narrow" w:hAnsi="Arial Narrow" w:cs="Arial"/>
          <w:sz w:val="22"/>
          <w:szCs w:val="22"/>
          <w:lang w:val="es-ES_tradnl"/>
        </w:rPr>
        <w:t xml:space="preserve">La Dirección de Fiscalización Minera de la Secretaría de Minas,  es la encargada de realizar el seguimiento y fiscalización a la ejecución del título minero en sus distintas etapas, destacando que en la etapa de exploración, se debe dar cumplimiento a lo establecido en el Programa Mínimo Exploratorio –Formato A, documento que contempla las actividades que se deben ejecutar, la inversión necesaria y los manejos ambientales y laborales mínimos que tendrán que desarrollarse en el ejercicio de las actividades exploratorias. Este documento, hace parte integral del contrato de concesión y, por tanto, se constituye en un instrumento de seguimiento y fiscalización del correspondiente título en esta etapa. </w:t>
      </w:r>
    </w:p>
    <w:p w:rsidR="00574BB3" w:rsidRDefault="00574BB3" w:rsidP="00574BB3">
      <w:pPr>
        <w:rPr>
          <w:rFonts w:ascii="Arial Narrow" w:hAnsi="Arial Narrow" w:cs="Arial"/>
          <w:sz w:val="22"/>
          <w:szCs w:val="22"/>
        </w:rPr>
      </w:pPr>
    </w:p>
    <w:p w:rsidR="00574BB3" w:rsidRDefault="00574BB3" w:rsidP="00574BB3">
      <w:pPr>
        <w:rPr>
          <w:rFonts w:ascii="Arial Narrow" w:hAnsi="Arial Narrow"/>
          <w:sz w:val="22"/>
          <w:szCs w:val="22"/>
        </w:rPr>
      </w:pPr>
    </w:p>
    <w:p w:rsidR="00D03150" w:rsidRPr="00D03150" w:rsidRDefault="00D03150" w:rsidP="00D03150">
      <w:pPr>
        <w:pStyle w:val="Ttulo3"/>
      </w:pPr>
    </w:p>
    <w:p w:rsidR="00574BB3" w:rsidRPr="007F2A22" w:rsidRDefault="00574BB3" w:rsidP="00574BB3">
      <w:pPr>
        <w:pStyle w:val="Prrafodelista"/>
        <w:numPr>
          <w:ilvl w:val="0"/>
          <w:numId w:val="2"/>
        </w:numPr>
        <w:spacing w:after="120"/>
        <w:contextualSpacing w:val="0"/>
        <w:jc w:val="both"/>
        <w:rPr>
          <w:rFonts w:ascii="Arial Narrow" w:hAnsi="Arial Narrow" w:cs="Arial"/>
          <w:b/>
          <w:sz w:val="22"/>
          <w:szCs w:val="22"/>
        </w:rPr>
      </w:pPr>
      <w:r w:rsidRPr="007F2A22">
        <w:rPr>
          <w:rFonts w:ascii="Arial Narrow" w:hAnsi="Arial Narrow" w:cs="Arial"/>
          <w:b/>
          <w:sz w:val="22"/>
          <w:szCs w:val="22"/>
        </w:rPr>
        <w:t xml:space="preserve">EVALUACION DE LA PROPUESTA DE CONTRATO DE CONCESION </w:t>
      </w:r>
      <w:r w:rsidR="0032395E">
        <w:rPr>
          <w:rFonts w:ascii="Arial Narrow" w:hAnsi="Arial Narrow" w:cs="Arial"/>
          <w:b/>
          <w:sz w:val="22"/>
          <w:szCs w:val="22"/>
        </w:rPr>
        <w:t>QEJ-15431</w:t>
      </w:r>
    </w:p>
    <w:p w:rsidR="00574BB3" w:rsidRDefault="00574BB3" w:rsidP="00574BB3">
      <w:pPr>
        <w:numPr>
          <w:ilvl w:val="1"/>
          <w:numId w:val="5"/>
        </w:numPr>
        <w:tabs>
          <w:tab w:val="left" w:pos="993"/>
        </w:tabs>
        <w:ind w:hanging="294"/>
        <w:rPr>
          <w:rFonts w:ascii="Arial Narrow" w:hAnsi="Arial Narrow"/>
          <w:b/>
          <w:sz w:val="22"/>
          <w:szCs w:val="22"/>
          <w:lang w:val="es-CO"/>
        </w:rPr>
      </w:pPr>
      <w:r w:rsidRPr="007F2A22">
        <w:rPr>
          <w:rFonts w:ascii="Arial Narrow" w:hAnsi="Arial Narrow"/>
          <w:b/>
          <w:sz w:val="22"/>
          <w:szCs w:val="22"/>
          <w:lang w:val="es-CO"/>
        </w:rPr>
        <w:t xml:space="preserve"> ANTECEDENTES</w:t>
      </w:r>
    </w:p>
    <w:p w:rsidR="00574BB3" w:rsidRPr="001A024C" w:rsidRDefault="00574BB3" w:rsidP="00574BB3">
      <w:pPr>
        <w:pStyle w:val="Sinespaciado"/>
        <w:ind w:left="720"/>
        <w:rPr>
          <w:rFonts w:ascii="Arial Narrow" w:hAnsi="Arial Narrow"/>
          <w:b/>
          <w:bCs/>
        </w:rPr>
      </w:pPr>
    </w:p>
    <w:p w:rsidR="0032395E" w:rsidRPr="0032395E" w:rsidRDefault="0032395E" w:rsidP="0032395E">
      <w:pPr>
        <w:pStyle w:val="Textoindependiente"/>
        <w:numPr>
          <w:ilvl w:val="0"/>
          <w:numId w:val="3"/>
        </w:numPr>
        <w:jc w:val="both"/>
        <w:rPr>
          <w:rFonts w:ascii="Arial Narrow" w:hAnsi="Arial Narrow"/>
          <w:sz w:val="24"/>
          <w:szCs w:val="24"/>
        </w:rPr>
      </w:pPr>
      <w:r w:rsidRPr="0032395E">
        <w:rPr>
          <w:rFonts w:ascii="Arial Narrow" w:hAnsi="Arial Narrow"/>
          <w:sz w:val="24"/>
          <w:szCs w:val="24"/>
        </w:rPr>
        <w:t>El día 19 de mayo de 2015 fue radicada a través de la página Web de la Agencia Nacional de Minería la propuesta de contrato de concesión minera, a la cual le correspondió el expediente QEJ-15431. Con relación a ésta los ingenieros de la Dirección manifiestan lo siguiente:</w:t>
      </w:r>
    </w:p>
    <w:p w:rsidR="0032395E" w:rsidRPr="0032395E" w:rsidRDefault="0032395E" w:rsidP="0032395E">
      <w:pPr>
        <w:pStyle w:val="Textoindependiente"/>
        <w:numPr>
          <w:ilvl w:val="0"/>
          <w:numId w:val="3"/>
        </w:numPr>
        <w:jc w:val="both"/>
        <w:rPr>
          <w:rFonts w:ascii="Arial Narrow" w:hAnsi="Arial Narrow"/>
          <w:sz w:val="24"/>
          <w:szCs w:val="24"/>
        </w:rPr>
      </w:pPr>
      <w:r w:rsidRPr="0032395E">
        <w:rPr>
          <w:rFonts w:ascii="Arial Narrow" w:hAnsi="Arial Narrow"/>
          <w:sz w:val="24"/>
          <w:szCs w:val="24"/>
        </w:rPr>
        <w:t>El 21 de mayo de 2015, el proponente allega la información soporte de la propuesta.</w:t>
      </w:r>
    </w:p>
    <w:p w:rsidR="0032395E" w:rsidRPr="0032395E" w:rsidRDefault="0032395E" w:rsidP="0032395E">
      <w:pPr>
        <w:pStyle w:val="Textoindependiente"/>
        <w:numPr>
          <w:ilvl w:val="0"/>
          <w:numId w:val="3"/>
        </w:numPr>
        <w:jc w:val="both"/>
        <w:rPr>
          <w:rFonts w:ascii="Arial Narrow" w:hAnsi="Arial Narrow"/>
          <w:sz w:val="24"/>
          <w:szCs w:val="24"/>
        </w:rPr>
      </w:pPr>
      <w:r w:rsidRPr="0032395E">
        <w:rPr>
          <w:rFonts w:ascii="Arial Narrow" w:hAnsi="Arial Narrow"/>
          <w:sz w:val="24"/>
          <w:szCs w:val="24"/>
        </w:rPr>
        <w:t xml:space="preserve">En evaluación técnica No. 1243371 del 18 de agosto de 2016 se realiza evaluación de superposiciones y de la documentación allegada de la propuesta de contrato QEJ-15431, </w:t>
      </w:r>
      <w:r w:rsidRPr="0032395E">
        <w:rPr>
          <w:rFonts w:ascii="Arial Narrow" w:hAnsi="Arial Narrow"/>
          <w:sz w:val="24"/>
          <w:szCs w:val="24"/>
        </w:rPr>
        <w:lastRenderedPageBreak/>
        <w:t>determinándose que el plano cumple y el área susceptible de otorgar y que el formato A presentado no cumple.</w:t>
      </w:r>
    </w:p>
    <w:p w:rsidR="0032395E" w:rsidRPr="0032395E" w:rsidRDefault="0032395E" w:rsidP="0032395E">
      <w:pPr>
        <w:pStyle w:val="Textoindependiente"/>
        <w:numPr>
          <w:ilvl w:val="0"/>
          <w:numId w:val="3"/>
        </w:numPr>
        <w:jc w:val="both"/>
        <w:rPr>
          <w:rFonts w:ascii="Arial Narrow" w:hAnsi="Arial Narrow"/>
          <w:sz w:val="24"/>
          <w:szCs w:val="24"/>
        </w:rPr>
      </w:pPr>
      <w:r w:rsidRPr="0032395E">
        <w:rPr>
          <w:rFonts w:ascii="Arial Narrow" w:hAnsi="Arial Narrow"/>
          <w:sz w:val="24"/>
          <w:szCs w:val="24"/>
        </w:rPr>
        <w:t xml:space="preserve">El 30 de agosto de 2016 mediante Auto No. 2016080002560 se requiere al proponente para que allegue formato A. </w:t>
      </w:r>
    </w:p>
    <w:p w:rsidR="0032395E" w:rsidRPr="0032395E" w:rsidRDefault="0032395E" w:rsidP="0032395E">
      <w:pPr>
        <w:pStyle w:val="Textoindependiente"/>
        <w:numPr>
          <w:ilvl w:val="0"/>
          <w:numId w:val="3"/>
        </w:numPr>
        <w:jc w:val="both"/>
        <w:rPr>
          <w:rFonts w:ascii="Arial Narrow" w:hAnsi="Arial Narrow"/>
          <w:sz w:val="24"/>
          <w:szCs w:val="24"/>
        </w:rPr>
      </w:pPr>
      <w:r w:rsidRPr="0032395E">
        <w:rPr>
          <w:rFonts w:ascii="Arial Narrow" w:hAnsi="Arial Narrow"/>
          <w:sz w:val="24"/>
          <w:szCs w:val="24"/>
        </w:rPr>
        <w:t>El 21 de septiembre el proponente allega documentación requerida en el auto No. 2016080002560.</w:t>
      </w:r>
    </w:p>
    <w:p w:rsidR="0032395E" w:rsidRPr="0032395E" w:rsidRDefault="0032395E" w:rsidP="0032395E">
      <w:pPr>
        <w:pStyle w:val="Textoindependiente"/>
        <w:numPr>
          <w:ilvl w:val="0"/>
          <w:numId w:val="3"/>
        </w:numPr>
        <w:jc w:val="both"/>
        <w:rPr>
          <w:rFonts w:ascii="Arial Narrow" w:hAnsi="Arial Narrow"/>
          <w:sz w:val="24"/>
          <w:szCs w:val="24"/>
        </w:rPr>
      </w:pPr>
      <w:r w:rsidRPr="0032395E">
        <w:rPr>
          <w:rFonts w:ascii="Arial Narrow" w:hAnsi="Arial Narrow"/>
          <w:sz w:val="24"/>
          <w:szCs w:val="24"/>
        </w:rPr>
        <w:t>El dia 11 de julio de 2017 el proponente allega Formato A acorde a la Resolución 143 del 29 de marzo de 2017.</w:t>
      </w:r>
    </w:p>
    <w:p w:rsidR="0032395E" w:rsidRPr="0032395E" w:rsidRDefault="0032395E" w:rsidP="0032395E">
      <w:pPr>
        <w:pStyle w:val="Textoindependiente"/>
        <w:numPr>
          <w:ilvl w:val="0"/>
          <w:numId w:val="3"/>
        </w:numPr>
        <w:jc w:val="both"/>
        <w:rPr>
          <w:rFonts w:ascii="Arial Narrow" w:hAnsi="Arial Narrow"/>
          <w:sz w:val="24"/>
          <w:szCs w:val="24"/>
        </w:rPr>
      </w:pPr>
      <w:r w:rsidRPr="0032395E">
        <w:rPr>
          <w:rFonts w:ascii="Arial Narrow" w:hAnsi="Arial Narrow"/>
          <w:sz w:val="24"/>
          <w:szCs w:val="24"/>
        </w:rPr>
        <w:t>Mediante estudio técnico No. 1253345 del 24 de febrero de 2018, se realizan los recortes de superposiciones correspondientes y no se evalúa formato A, debido a una inconsistencia en la longitud del cauce reportada por el proponente y la misma medida en el plano y base gráfica de la secretaría de minas.</w:t>
      </w:r>
    </w:p>
    <w:p w:rsidR="0032395E" w:rsidRPr="0032395E" w:rsidRDefault="0032395E" w:rsidP="0032395E">
      <w:pPr>
        <w:pStyle w:val="Textoindependiente"/>
        <w:numPr>
          <w:ilvl w:val="0"/>
          <w:numId w:val="3"/>
        </w:numPr>
        <w:jc w:val="both"/>
        <w:rPr>
          <w:rFonts w:ascii="Arial Narrow" w:hAnsi="Arial Narrow"/>
          <w:sz w:val="24"/>
          <w:szCs w:val="24"/>
        </w:rPr>
      </w:pPr>
      <w:r w:rsidRPr="0032395E">
        <w:rPr>
          <w:rFonts w:ascii="Arial Narrow" w:hAnsi="Arial Narrow"/>
          <w:sz w:val="24"/>
          <w:szCs w:val="24"/>
        </w:rPr>
        <w:t>Mediante Auto No. 2018080001232 del 21 de marzo de 2018 se requiere al proponente para que alleguen nuevo formato A ajustado a la Resolución 143 del 29 de marzo de 2017. Notificado el 4 de abril de 2018.</w:t>
      </w:r>
    </w:p>
    <w:p w:rsidR="0032395E" w:rsidRDefault="0032395E" w:rsidP="0032395E">
      <w:pPr>
        <w:pStyle w:val="Textoindependiente"/>
        <w:numPr>
          <w:ilvl w:val="0"/>
          <w:numId w:val="3"/>
        </w:numPr>
        <w:jc w:val="both"/>
        <w:rPr>
          <w:rFonts w:ascii="Arial Narrow" w:hAnsi="Arial Narrow"/>
          <w:sz w:val="24"/>
          <w:szCs w:val="24"/>
        </w:rPr>
      </w:pPr>
      <w:r w:rsidRPr="0032395E">
        <w:rPr>
          <w:rFonts w:ascii="Arial Narrow" w:hAnsi="Arial Narrow"/>
          <w:sz w:val="24"/>
          <w:szCs w:val="24"/>
        </w:rPr>
        <w:t>El 30 de abril de 2018 el proponente allega nuevo formato A.</w:t>
      </w:r>
    </w:p>
    <w:p w:rsidR="0032395E" w:rsidRPr="0032395E" w:rsidRDefault="0032395E" w:rsidP="0032395E">
      <w:pPr>
        <w:pStyle w:val="Textoindependiente"/>
        <w:numPr>
          <w:ilvl w:val="0"/>
          <w:numId w:val="3"/>
        </w:numPr>
        <w:jc w:val="both"/>
        <w:rPr>
          <w:rFonts w:ascii="Arial Narrow" w:hAnsi="Arial Narrow"/>
          <w:sz w:val="24"/>
          <w:szCs w:val="24"/>
        </w:rPr>
      </w:pPr>
      <w:r>
        <w:rPr>
          <w:rFonts w:ascii="Arial Narrow" w:hAnsi="Arial Narrow"/>
          <w:sz w:val="24"/>
          <w:szCs w:val="24"/>
        </w:rPr>
        <w:t>En evaluación técnica No. 1257720 del 13 de agosto de 2018 se determinan las condiciones técnicas de contratación de la propuesta.</w:t>
      </w:r>
    </w:p>
    <w:p w:rsidR="0015012F" w:rsidRDefault="0015012F" w:rsidP="0015012F">
      <w:pPr>
        <w:pStyle w:val="Textoindependiente"/>
        <w:spacing w:after="0"/>
        <w:ind w:left="720"/>
        <w:jc w:val="both"/>
        <w:rPr>
          <w:rFonts w:ascii="Arial Narrow" w:hAnsi="Arial Narrow"/>
          <w:sz w:val="24"/>
          <w:szCs w:val="24"/>
        </w:rPr>
      </w:pPr>
    </w:p>
    <w:p w:rsidR="00584079" w:rsidRPr="00501041" w:rsidRDefault="00584079" w:rsidP="00584079">
      <w:pPr>
        <w:pStyle w:val="Textoindependiente"/>
        <w:spacing w:after="0"/>
        <w:ind w:left="720"/>
        <w:jc w:val="both"/>
        <w:rPr>
          <w:rFonts w:ascii="Arial Narrow" w:hAnsi="Arial Narrow"/>
          <w:sz w:val="24"/>
          <w:szCs w:val="24"/>
        </w:rPr>
      </w:pPr>
    </w:p>
    <w:p w:rsidR="00574BB3" w:rsidRPr="00584079" w:rsidRDefault="00574BB3" w:rsidP="00574BB3">
      <w:pPr>
        <w:pStyle w:val="Textoindependiente"/>
        <w:spacing w:after="0"/>
        <w:jc w:val="center"/>
        <w:rPr>
          <w:rFonts w:ascii="Arial Narrow" w:hAnsi="Arial Narrow"/>
          <w:sz w:val="22"/>
        </w:rPr>
      </w:pPr>
    </w:p>
    <w:p w:rsidR="00574BB3" w:rsidRPr="00D03150" w:rsidRDefault="00574BB3" w:rsidP="00574BB3">
      <w:pPr>
        <w:pStyle w:val="Prrafodelista"/>
        <w:numPr>
          <w:ilvl w:val="0"/>
          <w:numId w:val="2"/>
        </w:numPr>
        <w:contextualSpacing w:val="0"/>
        <w:jc w:val="both"/>
        <w:rPr>
          <w:rFonts w:ascii="Arial Narrow" w:hAnsi="Arial Narrow"/>
          <w:b/>
          <w:sz w:val="22"/>
          <w:lang w:val="es-CO"/>
        </w:rPr>
      </w:pPr>
      <w:r w:rsidRPr="00D03150">
        <w:rPr>
          <w:rFonts w:ascii="Arial Narrow" w:hAnsi="Arial Narrow"/>
          <w:b/>
          <w:sz w:val="22"/>
          <w:lang w:val="es-CO"/>
        </w:rPr>
        <w:t>EVALUACIÓN JURÍDICA:</w:t>
      </w:r>
    </w:p>
    <w:p w:rsidR="00574BB3" w:rsidRPr="007F2A22" w:rsidRDefault="00574BB3" w:rsidP="00574BB3">
      <w:pPr>
        <w:pStyle w:val="Prrafodelista"/>
        <w:contextualSpacing w:val="0"/>
        <w:jc w:val="both"/>
        <w:rPr>
          <w:rFonts w:ascii="Arial Narrow" w:hAnsi="Arial Narrow" w:cs="Arial"/>
          <w:b/>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sz w:val="22"/>
          <w:szCs w:val="22"/>
        </w:rPr>
        <w:t>Durante la evaluación jurídica, se verifica que el proponente cuente con la capacidad legal para formular propuestas de tendientes a la concesión minera y para celebrar el correspondiente contrato. Esto se refiere, en el caso de las personas naturales, que cuente con la capacidad de que trata el artículo 1502 del Código Civil y en el caso de las personas jurídicas, públicas o privadas, que en su objeto se encuentren incluidas, expresa y específicamente, las actividades de exploración y explotación minera.</w:t>
      </w:r>
    </w:p>
    <w:p w:rsidR="00574BB3" w:rsidRPr="007F2A22" w:rsidRDefault="00574BB3" w:rsidP="00574BB3">
      <w:pPr>
        <w:pStyle w:val="Ttulo7"/>
        <w:jc w:val="both"/>
        <w:rPr>
          <w:rFonts w:ascii="Arial Narrow" w:hAnsi="Arial Narrow" w:cs="Arial"/>
          <w:sz w:val="22"/>
          <w:szCs w:val="22"/>
        </w:rPr>
      </w:pPr>
      <w:r w:rsidRPr="007F2A22">
        <w:rPr>
          <w:rFonts w:ascii="Arial Narrow" w:hAnsi="Arial Narrow" w:cs="Arial"/>
          <w:sz w:val="22"/>
          <w:szCs w:val="22"/>
        </w:rPr>
        <w:t xml:space="preserve">Lo anterior, en cumplimiento de lo dispuesto en el artículo 17 de la Ley 685 de 2001, que consagra: </w:t>
      </w:r>
    </w:p>
    <w:p w:rsidR="00574BB3" w:rsidRPr="007F2A22" w:rsidRDefault="00574BB3" w:rsidP="00574BB3">
      <w:pPr>
        <w:rPr>
          <w:rFonts w:ascii="Arial Narrow" w:hAnsi="Arial Narrow"/>
          <w:sz w:val="22"/>
          <w:szCs w:val="22"/>
        </w:rPr>
      </w:pPr>
    </w:p>
    <w:p w:rsidR="00574BB3" w:rsidRPr="007F2A22" w:rsidRDefault="00574BB3" w:rsidP="00574BB3">
      <w:pPr>
        <w:pStyle w:val="NormalWeb"/>
        <w:spacing w:before="0" w:beforeAutospacing="0" w:after="0" w:afterAutospacing="0"/>
        <w:ind w:left="708"/>
        <w:jc w:val="both"/>
        <w:rPr>
          <w:rFonts w:ascii="Arial Narrow" w:hAnsi="Arial Narrow" w:cs="Arial"/>
          <w:i/>
          <w:sz w:val="22"/>
          <w:szCs w:val="22"/>
        </w:rPr>
      </w:pPr>
      <w:r w:rsidRPr="007F2A22">
        <w:rPr>
          <w:rFonts w:ascii="Arial Narrow" w:hAnsi="Arial Narrow" w:cs="Arial"/>
          <w:i/>
          <w:sz w:val="22"/>
          <w:szCs w:val="22"/>
        </w:rPr>
        <w:t>“</w:t>
      </w:r>
      <w:r w:rsidRPr="007F2A22">
        <w:rPr>
          <w:rFonts w:ascii="Arial Narrow" w:hAnsi="Arial Narrow" w:cs="Arial"/>
          <w:b/>
          <w:bCs/>
          <w:i/>
          <w:sz w:val="22"/>
          <w:szCs w:val="22"/>
        </w:rPr>
        <w:t>Artículo 17.</w:t>
      </w:r>
      <w:r w:rsidRPr="007F2A22">
        <w:rPr>
          <w:rFonts w:ascii="Arial Narrow" w:hAnsi="Arial Narrow" w:cs="Arial"/>
          <w:i/>
          <w:sz w:val="22"/>
          <w:szCs w:val="22"/>
        </w:rPr>
        <w:t xml:space="preserve"> </w:t>
      </w:r>
      <w:r w:rsidRPr="007F2A22">
        <w:rPr>
          <w:rFonts w:ascii="Arial Narrow" w:hAnsi="Arial Narrow" w:cs="Arial"/>
          <w:i/>
          <w:iCs/>
          <w:sz w:val="22"/>
          <w:szCs w:val="22"/>
        </w:rPr>
        <w:t>Capacidad legal.</w:t>
      </w:r>
      <w:r w:rsidRPr="007F2A22">
        <w:rPr>
          <w:rFonts w:ascii="Arial Narrow" w:hAnsi="Arial Narrow" w:cs="Arial"/>
          <w:i/>
          <w:sz w:val="22"/>
          <w:szCs w:val="22"/>
        </w:rPr>
        <w:t xml:space="preserve"> La capacidad legal para formular propuesta de concesión minera y para celebrar el correspondiente contrato, se regula por las disposiciones generales sobre contratación estatal. Dicha capacidad, si se refiere a personas jurídicas, públicas o privadas, requiere que en su objeto se hallen incluidas, expresa y específicamente, la exploración y explotación mineras.</w:t>
      </w:r>
    </w:p>
    <w:p w:rsidR="00574BB3" w:rsidRPr="007F2A22" w:rsidRDefault="00574BB3" w:rsidP="00574BB3">
      <w:pPr>
        <w:pStyle w:val="NormalWeb"/>
        <w:spacing w:before="0" w:beforeAutospacing="0" w:after="0" w:afterAutospacing="0"/>
        <w:ind w:left="708"/>
        <w:jc w:val="both"/>
        <w:rPr>
          <w:rFonts w:ascii="Arial Narrow" w:hAnsi="Arial Narrow" w:cs="Arial"/>
          <w:i/>
          <w:sz w:val="22"/>
          <w:szCs w:val="22"/>
        </w:rPr>
      </w:pPr>
    </w:p>
    <w:p w:rsidR="00574BB3" w:rsidRPr="007F2A22" w:rsidRDefault="00574BB3" w:rsidP="00574BB3">
      <w:pPr>
        <w:pStyle w:val="NormalWeb"/>
        <w:spacing w:before="0" w:beforeAutospacing="0" w:after="0" w:afterAutospacing="0"/>
        <w:ind w:left="708"/>
        <w:jc w:val="both"/>
        <w:rPr>
          <w:rFonts w:ascii="Arial Narrow" w:hAnsi="Arial Narrow" w:cs="Arial"/>
          <w:i/>
          <w:sz w:val="22"/>
          <w:szCs w:val="22"/>
        </w:rPr>
      </w:pPr>
      <w:r w:rsidRPr="007F2A22">
        <w:rPr>
          <w:rFonts w:ascii="Arial Narrow" w:hAnsi="Arial Narrow" w:cs="Arial"/>
          <w:i/>
          <w:sz w:val="22"/>
          <w:szCs w:val="22"/>
        </w:rPr>
        <w:t>Cuando Uniones Temporales reciban concesiones deberán constituirse en figura societaria, con la misma participación que se derive de la propuesta presentada.</w:t>
      </w:r>
    </w:p>
    <w:p w:rsidR="00574BB3" w:rsidRPr="007F2A22" w:rsidRDefault="00574BB3" w:rsidP="00574BB3">
      <w:pPr>
        <w:pStyle w:val="NormalWeb"/>
        <w:spacing w:before="0" w:beforeAutospacing="0" w:after="0" w:afterAutospacing="0"/>
        <w:ind w:left="708"/>
        <w:jc w:val="both"/>
        <w:rPr>
          <w:rFonts w:ascii="Arial Narrow" w:hAnsi="Arial Narrow" w:cs="Arial"/>
          <w:i/>
          <w:sz w:val="22"/>
          <w:szCs w:val="22"/>
        </w:rPr>
      </w:pPr>
    </w:p>
    <w:p w:rsidR="00574BB3" w:rsidRPr="007F2A22" w:rsidRDefault="00574BB3" w:rsidP="00574BB3">
      <w:pPr>
        <w:pStyle w:val="NormalWeb"/>
        <w:spacing w:before="0" w:beforeAutospacing="0" w:after="0" w:afterAutospacing="0"/>
        <w:ind w:left="708"/>
        <w:jc w:val="both"/>
        <w:rPr>
          <w:rFonts w:ascii="Arial Narrow" w:hAnsi="Arial Narrow" w:cs="Arial"/>
          <w:i/>
          <w:sz w:val="22"/>
          <w:szCs w:val="22"/>
        </w:rPr>
      </w:pPr>
      <w:r w:rsidRPr="007F2A22">
        <w:rPr>
          <w:rFonts w:ascii="Arial Narrow" w:hAnsi="Arial Narrow" w:cs="Arial"/>
          <w:i/>
          <w:sz w:val="22"/>
          <w:szCs w:val="22"/>
        </w:rPr>
        <w:t xml:space="preserve">También podrán presentar propuestas y celebrar contratos de concesión los consorcios, caso en el cual sus integrantes responderán solidariamente de las obligaciones consiguientes”.  </w:t>
      </w:r>
    </w:p>
    <w:p w:rsidR="00574BB3" w:rsidRPr="007F2A22" w:rsidRDefault="00574BB3" w:rsidP="00574BB3">
      <w:pPr>
        <w:pStyle w:val="NormalWeb"/>
        <w:spacing w:before="0" w:beforeAutospacing="0" w:after="0" w:afterAutospacing="0"/>
        <w:ind w:left="708"/>
        <w:jc w:val="both"/>
        <w:rPr>
          <w:rFonts w:ascii="Arial Narrow" w:hAnsi="Arial Narrow"/>
          <w:sz w:val="22"/>
          <w:szCs w:val="22"/>
        </w:rPr>
      </w:pPr>
    </w:p>
    <w:p w:rsidR="00574BB3" w:rsidRDefault="00574BB3" w:rsidP="00574BB3">
      <w:pPr>
        <w:jc w:val="both"/>
        <w:rPr>
          <w:rFonts w:ascii="Arial Narrow" w:hAnsi="Arial Narrow"/>
          <w:sz w:val="22"/>
          <w:szCs w:val="22"/>
        </w:rPr>
      </w:pPr>
      <w:r w:rsidRPr="007F2A22">
        <w:rPr>
          <w:rFonts w:ascii="Arial Narrow" w:hAnsi="Arial Narrow"/>
          <w:sz w:val="22"/>
          <w:szCs w:val="22"/>
        </w:rPr>
        <w:t>Por remisión expresa de la Ley 685 de 2001, en la evaluación de la capacidad legal se aplican las disposiciones generales sobre contratación estatal, referente al régimen de inhabilidades.</w:t>
      </w:r>
    </w:p>
    <w:p w:rsidR="00574BB3" w:rsidRDefault="00574BB3" w:rsidP="00574BB3">
      <w:pPr>
        <w:pStyle w:val="Prrafodelista"/>
        <w:spacing w:after="120"/>
        <w:ind w:left="0"/>
        <w:jc w:val="both"/>
        <w:rPr>
          <w:rFonts w:ascii="Arial Narrow" w:hAnsi="Arial Narrow"/>
          <w:b/>
          <w:sz w:val="22"/>
          <w:szCs w:val="22"/>
          <w:lang w:val="es-CO"/>
        </w:rPr>
      </w:pPr>
    </w:p>
    <w:p w:rsidR="00574BB3" w:rsidRDefault="00574BB3" w:rsidP="00574BB3">
      <w:pPr>
        <w:pStyle w:val="Prrafodelista"/>
        <w:spacing w:after="120"/>
        <w:ind w:left="0"/>
        <w:jc w:val="both"/>
        <w:rPr>
          <w:rFonts w:ascii="Arial Narrow" w:hAnsi="Arial Narrow"/>
          <w:b/>
          <w:sz w:val="22"/>
          <w:szCs w:val="22"/>
          <w:lang w:val="es-CO"/>
        </w:rPr>
      </w:pPr>
    </w:p>
    <w:p w:rsidR="00574BB3" w:rsidRPr="00AF25E4" w:rsidRDefault="00574BB3" w:rsidP="00574BB3">
      <w:pPr>
        <w:pStyle w:val="Prrafodelista"/>
        <w:spacing w:after="120"/>
        <w:ind w:left="0"/>
        <w:jc w:val="both"/>
        <w:rPr>
          <w:rFonts w:ascii="Arial Narrow" w:hAnsi="Arial Narrow"/>
          <w:b/>
          <w:sz w:val="22"/>
          <w:szCs w:val="22"/>
          <w:lang w:val="es-CO"/>
        </w:rPr>
      </w:pPr>
      <w:r w:rsidRPr="00AF25E4">
        <w:rPr>
          <w:rFonts w:ascii="Arial Narrow" w:hAnsi="Arial Narrow"/>
          <w:b/>
          <w:sz w:val="22"/>
          <w:szCs w:val="22"/>
          <w:lang w:val="es-CO"/>
        </w:rPr>
        <w:t xml:space="preserve">3.1 Capacidad Legal </w:t>
      </w:r>
    </w:p>
    <w:p w:rsidR="00240E67" w:rsidRPr="00240E67" w:rsidRDefault="00E85AE7" w:rsidP="00240E67">
      <w:pPr>
        <w:jc w:val="both"/>
        <w:rPr>
          <w:rFonts w:ascii="Arial Narrow" w:hAnsi="Arial Narrow" w:cs="Arial"/>
          <w:sz w:val="22"/>
          <w:szCs w:val="22"/>
        </w:rPr>
      </w:pPr>
      <w:r>
        <w:rPr>
          <w:rFonts w:ascii="Arial Narrow" w:hAnsi="Arial Narrow" w:cs="Arial"/>
          <w:sz w:val="22"/>
          <w:szCs w:val="22"/>
        </w:rPr>
        <w:t xml:space="preserve">El día </w:t>
      </w:r>
      <w:r w:rsidR="00240E67">
        <w:rPr>
          <w:rFonts w:ascii="Arial Narrow" w:hAnsi="Arial Narrow" w:cs="Arial"/>
          <w:sz w:val="22"/>
          <w:szCs w:val="22"/>
        </w:rPr>
        <w:t>12 de septiembre de 2018</w:t>
      </w:r>
      <w:r w:rsidR="00574BB3" w:rsidRPr="00AF25E4">
        <w:rPr>
          <w:rFonts w:ascii="Arial Narrow" w:hAnsi="Arial Narrow" w:cs="Arial"/>
          <w:sz w:val="22"/>
          <w:szCs w:val="22"/>
        </w:rPr>
        <w:t xml:space="preserve">, se realizó la evaluación jurídica de la propuesta, en la que se determinó que </w:t>
      </w:r>
      <w:r>
        <w:rPr>
          <w:rFonts w:ascii="Arial Narrow" w:hAnsi="Arial Narrow" w:cs="Arial"/>
          <w:sz w:val="22"/>
          <w:szCs w:val="22"/>
        </w:rPr>
        <w:t xml:space="preserve">el proponente aportó </w:t>
      </w:r>
      <w:r w:rsidR="00240E67" w:rsidRPr="00240E67">
        <w:rPr>
          <w:rFonts w:ascii="Arial Narrow" w:hAnsi="Arial Narrow" w:cs="Arial"/>
          <w:sz w:val="22"/>
          <w:szCs w:val="22"/>
        </w:rPr>
        <w:t>El proponente aporta certificado de existencia y representación legal, de conformidad, el cual lo faculta como una persona jurídica para adquirir derechos y obligaciones.</w:t>
      </w:r>
    </w:p>
    <w:p w:rsidR="00240E67" w:rsidRPr="00240E67" w:rsidRDefault="00240E67" w:rsidP="00240E67">
      <w:pPr>
        <w:jc w:val="both"/>
        <w:rPr>
          <w:rFonts w:ascii="Arial Narrow" w:hAnsi="Arial Narrow" w:cs="Arial"/>
          <w:sz w:val="22"/>
          <w:szCs w:val="22"/>
        </w:rPr>
      </w:pPr>
    </w:p>
    <w:p w:rsidR="00574BB3" w:rsidRDefault="00240E67" w:rsidP="00240E67">
      <w:pPr>
        <w:jc w:val="both"/>
        <w:rPr>
          <w:rFonts w:ascii="Arial Narrow" w:hAnsi="Arial Narrow" w:cs="Arial"/>
          <w:sz w:val="22"/>
          <w:szCs w:val="22"/>
        </w:rPr>
      </w:pPr>
      <w:r w:rsidRPr="00240E67">
        <w:rPr>
          <w:rFonts w:ascii="Arial Narrow" w:hAnsi="Arial Narrow" w:cs="Arial"/>
          <w:sz w:val="22"/>
          <w:szCs w:val="22"/>
        </w:rPr>
        <w:t>Lo anterior, en cumplimiento de lo dispuesto en el artículo 17 de la Ley 685 de 2001</w:t>
      </w:r>
      <w:r w:rsidR="00E85AE7">
        <w:rPr>
          <w:rFonts w:ascii="Arial Narrow" w:hAnsi="Arial Narrow" w:cs="Arial"/>
          <w:sz w:val="22"/>
          <w:szCs w:val="22"/>
        </w:rPr>
        <w:t>.</w:t>
      </w:r>
    </w:p>
    <w:p w:rsidR="00574BB3" w:rsidRDefault="00574BB3" w:rsidP="00574BB3"/>
    <w:p w:rsidR="00574BB3" w:rsidRPr="000B6544" w:rsidRDefault="00574BB3" w:rsidP="00574BB3">
      <w:pPr>
        <w:pStyle w:val="Ttulo3"/>
        <w:spacing w:before="0" w:after="0"/>
      </w:pPr>
    </w:p>
    <w:p w:rsidR="00574BB3" w:rsidRDefault="00574BB3" w:rsidP="00574BB3">
      <w:pPr>
        <w:pStyle w:val="Prrafodelista"/>
        <w:numPr>
          <w:ilvl w:val="1"/>
          <w:numId w:val="2"/>
        </w:numPr>
        <w:tabs>
          <w:tab w:val="left" w:pos="426"/>
        </w:tabs>
        <w:spacing w:after="120"/>
        <w:ind w:hanging="720"/>
        <w:contextualSpacing w:val="0"/>
        <w:jc w:val="both"/>
        <w:rPr>
          <w:rFonts w:ascii="Arial Narrow" w:hAnsi="Arial Narrow"/>
          <w:b/>
          <w:sz w:val="22"/>
          <w:szCs w:val="22"/>
          <w:lang w:val="es-CO"/>
        </w:rPr>
      </w:pPr>
      <w:r w:rsidRPr="007F2A22">
        <w:rPr>
          <w:rFonts w:ascii="Arial Narrow" w:hAnsi="Arial Narrow"/>
          <w:b/>
          <w:sz w:val="22"/>
          <w:szCs w:val="22"/>
          <w:lang w:val="es-CO"/>
        </w:rPr>
        <w:t xml:space="preserve">Inhabilidades e Incompatibilidades </w:t>
      </w:r>
    </w:p>
    <w:p w:rsidR="00574BB3" w:rsidRPr="007F2A22" w:rsidRDefault="00574BB3" w:rsidP="00574BB3">
      <w:pPr>
        <w:pStyle w:val="Prrafodelista"/>
        <w:tabs>
          <w:tab w:val="left" w:pos="426"/>
        </w:tabs>
        <w:ind w:left="0"/>
        <w:contextualSpacing w:val="0"/>
        <w:jc w:val="both"/>
        <w:rPr>
          <w:rFonts w:ascii="Arial Narrow" w:hAnsi="Arial Narrow"/>
          <w:b/>
          <w:sz w:val="22"/>
          <w:szCs w:val="22"/>
          <w:lang w:val="es-CO"/>
        </w:rPr>
      </w:pPr>
      <w:r w:rsidRPr="007F2A22">
        <w:rPr>
          <w:rFonts w:ascii="Arial Narrow" w:hAnsi="Arial Narrow" w:cs="Arial"/>
          <w:sz w:val="22"/>
          <w:szCs w:val="22"/>
        </w:rPr>
        <w:t>Consultado el sistema de Información de Registro de Sanciones y Causas de Inhabilidad –SIRI de la Procuraduría General de la Nación, el Sistema de Información del Boletín de Responsables Fiscales “SIBOR” de la Contraloría General de la República y el Sistema de Antecedentes Judiciales de la Policía Nacional de Colombia, se determinó que las proponentes</w:t>
      </w:r>
      <w:r w:rsidRPr="007F2A22">
        <w:rPr>
          <w:rFonts w:ascii="Arial Narrow" w:hAnsi="Arial Narrow" w:cs="Calibri"/>
          <w:b/>
          <w:sz w:val="22"/>
          <w:szCs w:val="22"/>
        </w:rPr>
        <w:t>,</w:t>
      </w:r>
      <w:r w:rsidRPr="007F2A22">
        <w:rPr>
          <w:rFonts w:ascii="Arial Narrow" w:hAnsi="Arial Narrow" w:cs="Arial"/>
          <w:sz w:val="22"/>
          <w:szCs w:val="22"/>
        </w:rPr>
        <w:t xml:space="preserve"> NO se encuentran incurso en causal de inhabilidad para contratar con el Estado. </w:t>
      </w:r>
    </w:p>
    <w:p w:rsidR="00574BB3" w:rsidRDefault="00574BB3" w:rsidP="00574BB3">
      <w:pPr>
        <w:pStyle w:val="Textoindependiente"/>
        <w:spacing w:after="0"/>
        <w:jc w:val="center"/>
        <w:rPr>
          <w:rFonts w:ascii="Arial Narrow" w:hAnsi="Arial Narrow"/>
          <w:b/>
          <w:sz w:val="22"/>
          <w:szCs w:val="22"/>
        </w:rPr>
      </w:pPr>
    </w:p>
    <w:p w:rsidR="00574BB3" w:rsidRPr="007F2A22" w:rsidRDefault="00574BB3" w:rsidP="00574BB3">
      <w:pPr>
        <w:pStyle w:val="Textoindependiente"/>
        <w:spacing w:after="0"/>
        <w:jc w:val="center"/>
        <w:rPr>
          <w:rFonts w:ascii="Arial Narrow" w:hAnsi="Arial Narrow"/>
          <w:b/>
          <w:sz w:val="22"/>
          <w:szCs w:val="22"/>
        </w:rPr>
      </w:pPr>
    </w:p>
    <w:p w:rsidR="00574BB3" w:rsidRPr="007F2A22" w:rsidRDefault="00574BB3" w:rsidP="00574BB3">
      <w:pPr>
        <w:pStyle w:val="Textoindependiente"/>
        <w:numPr>
          <w:ilvl w:val="0"/>
          <w:numId w:val="2"/>
        </w:numPr>
        <w:spacing w:after="0"/>
        <w:rPr>
          <w:rFonts w:ascii="Arial Narrow" w:hAnsi="Arial Narrow" w:cs="Arial"/>
          <w:b/>
          <w:sz w:val="22"/>
          <w:szCs w:val="22"/>
        </w:rPr>
      </w:pPr>
      <w:r w:rsidRPr="007F2A22">
        <w:rPr>
          <w:rFonts w:ascii="Arial Narrow" w:hAnsi="Arial Narrow" w:cs="Arial"/>
          <w:b/>
          <w:sz w:val="22"/>
          <w:szCs w:val="22"/>
        </w:rPr>
        <w:t>EVALUACIÓN TÉCNICA</w:t>
      </w:r>
    </w:p>
    <w:p w:rsidR="00574BB3" w:rsidRPr="007F2A22" w:rsidRDefault="00574BB3" w:rsidP="00574BB3">
      <w:pPr>
        <w:pStyle w:val="Textoindependiente"/>
        <w:spacing w:after="0"/>
        <w:ind w:left="720"/>
        <w:rPr>
          <w:rFonts w:ascii="Arial Narrow" w:hAnsi="Arial Narrow" w:cs="Arial"/>
          <w:b/>
          <w:sz w:val="22"/>
          <w:szCs w:val="22"/>
        </w:rPr>
      </w:pPr>
    </w:p>
    <w:p w:rsidR="00574BB3" w:rsidRPr="007F2A22" w:rsidRDefault="00574BB3" w:rsidP="00574BB3">
      <w:pPr>
        <w:pStyle w:val="Prrafodelista"/>
        <w:numPr>
          <w:ilvl w:val="1"/>
          <w:numId w:val="7"/>
        </w:numPr>
        <w:tabs>
          <w:tab w:val="left" w:pos="284"/>
        </w:tabs>
        <w:spacing w:after="120"/>
        <w:ind w:hanging="720"/>
        <w:contextualSpacing w:val="0"/>
        <w:jc w:val="both"/>
        <w:rPr>
          <w:rFonts w:ascii="Arial Narrow" w:hAnsi="Arial Narrow" w:cs="Arial"/>
          <w:b/>
          <w:sz w:val="22"/>
          <w:szCs w:val="22"/>
        </w:rPr>
      </w:pPr>
      <w:r w:rsidRPr="007F2A22">
        <w:rPr>
          <w:rFonts w:ascii="Arial Narrow" w:hAnsi="Arial Narrow" w:cs="Arial"/>
          <w:b/>
          <w:sz w:val="22"/>
          <w:szCs w:val="22"/>
          <w:lang w:val="es-ES_tradnl"/>
        </w:rPr>
        <w:t xml:space="preserve">Definición del área solicita </w:t>
      </w:r>
    </w:p>
    <w:p w:rsidR="00574BB3" w:rsidRDefault="00574BB3" w:rsidP="00574BB3">
      <w:pPr>
        <w:jc w:val="both"/>
        <w:rPr>
          <w:rFonts w:ascii="Arial Narrow" w:hAnsi="Arial Narrow" w:cs="Arial"/>
          <w:b/>
          <w:sz w:val="22"/>
          <w:szCs w:val="22"/>
          <w:lang w:val="es-ES_tradnl"/>
        </w:rPr>
      </w:pPr>
      <w:r w:rsidRPr="007F2A22">
        <w:rPr>
          <w:rFonts w:ascii="Arial Narrow" w:hAnsi="Arial Narrow" w:cs="Arial"/>
          <w:sz w:val="22"/>
          <w:szCs w:val="22"/>
          <w:lang w:val="es-ES_tradnl"/>
        </w:rPr>
        <w:t xml:space="preserve">Una vez adelantada la evaluación técnica del área solicitada se determinó como susceptible de contratar de </w:t>
      </w:r>
      <w:r w:rsidR="00240E67" w:rsidRPr="00240E67">
        <w:rPr>
          <w:rFonts w:ascii="Arial Narrow" w:hAnsi="Arial Narrow" w:cs="Arial"/>
          <w:b/>
          <w:sz w:val="22"/>
          <w:szCs w:val="22"/>
          <w:lang w:val="es-ES_tradnl"/>
        </w:rPr>
        <w:t xml:space="preserve">149,9360 </w:t>
      </w:r>
      <w:r w:rsidR="00D97252" w:rsidRPr="00D97252">
        <w:rPr>
          <w:rFonts w:ascii="Arial Narrow" w:hAnsi="Arial Narrow" w:cs="Arial"/>
          <w:b/>
          <w:sz w:val="22"/>
          <w:szCs w:val="22"/>
          <w:lang w:val="es-ES_tradnl"/>
        </w:rPr>
        <w:t>Hectáreas</w:t>
      </w:r>
      <w:r w:rsidRPr="007F2A22">
        <w:rPr>
          <w:rFonts w:ascii="Arial Narrow" w:hAnsi="Arial Narrow" w:cs="Arial"/>
          <w:sz w:val="22"/>
          <w:szCs w:val="22"/>
          <w:lang w:val="es-ES_tradnl"/>
        </w:rPr>
        <w:t>, distribuida en una (1) zona, la cual se encuentra libre de superposiciones con solicitudes, títulos y</w:t>
      </w:r>
      <w:r w:rsidRPr="007F2A22">
        <w:rPr>
          <w:rFonts w:ascii="Arial Narrow" w:hAnsi="Arial Narrow" w:cs="Arial"/>
          <w:b/>
          <w:sz w:val="22"/>
          <w:szCs w:val="22"/>
          <w:lang w:val="es-ES_tradnl"/>
        </w:rPr>
        <w:t xml:space="preserve"> zonas excluibles de la minería, previo cumplimiento y aprobación de los requisitos establecidos por </w:t>
      </w:r>
      <w:r w:rsidR="00CF320B">
        <w:rPr>
          <w:rFonts w:ascii="Arial Narrow" w:hAnsi="Arial Narrow" w:cs="Arial"/>
          <w:b/>
          <w:sz w:val="22"/>
          <w:szCs w:val="22"/>
          <w:lang w:val="es-ES_tradnl"/>
        </w:rPr>
        <w:t xml:space="preserve">la autoridad minera y ambiental, pero si se encuentra </w:t>
      </w:r>
      <w:r w:rsidR="0015012F">
        <w:rPr>
          <w:rFonts w:ascii="Arial Narrow" w:hAnsi="Arial Narrow" w:cs="Arial"/>
          <w:b/>
          <w:sz w:val="22"/>
          <w:szCs w:val="22"/>
          <w:lang w:val="es-ES_tradnl"/>
        </w:rPr>
        <w:t xml:space="preserve">superpuesta </w:t>
      </w:r>
      <w:r w:rsidR="00240E67">
        <w:rPr>
          <w:rFonts w:ascii="Arial Narrow" w:hAnsi="Arial Narrow" w:cs="Arial"/>
          <w:b/>
          <w:sz w:val="22"/>
          <w:szCs w:val="22"/>
          <w:lang w:val="es-ES_tradnl"/>
        </w:rPr>
        <w:t xml:space="preserve">totalmente con </w:t>
      </w:r>
      <w:r w:rsidR="0015012F" w:rsidRPr="0015012F">
        <w:rPr>
          <w:rFonts w:ascii="Arial Narrow" w:hAnsi="Arial Narrow" w:cs="Arial"/>
          <w:b/>
          <w:sz w:val="22"/>
          <w:szCs w:val="22"/>
          <w:lang w:val="es-ES_tradnl"/>
        </w:rPr>
        <w:t>BLOQUE 256 DE LAS AREAS ESTRATÉGICAS MINERAS – AEM</w:t>
      </w:r>
      <w:r w:rsidR="00240E67">
        <w:rPr>
          <w:rFonts w:ascii="Arial Narrow" w:hAnsi="Arial Narrow" w:cs="Arial"/>
          <w:b/>
          <w:sz w:val="22"/>
          <w:szCs w:val="22"/>
          <w:lang w:val="es-ES_tradnl"/>
        </w:rPr>
        <w:t xml:space="preserve">, con </w:t>
      </w:r>
      <w:r w:rsidR="00240E67" w:rsidRPr="00240E67">
        <w:rPr>
          <w:rFonts w:ascii="Arial Narrow" w:hAnsi="Arial Narrow" w:cs="Arial"/>
          <w:b/>
          <w:sz w:val="22"/>
          <w:szCs w:val="22"/>
          <w:lang w:val="es-ES_tradnl"/>
        </w:rPr>
        <w:t>Reserva de Recursos Naturales de la Zona Ribereña del Rio Cauca</w:t>
      </w:r>
      <w:r w:rsidR="00240E67">
        <w:rPr>
          <w:rFonts w:ascii="Arial Narrow" w:hAnsi="Arial Narrow" w:cs="Arial"/>
          <w:b/>
          <w:sz w:val="22"/>
          <w:szCs w:val="22"/>
          <w:lang w:val="es-ES_tradnl"/>
        </w:rPr>
        <w:t xml:space="preserve"> y con la Zona de Protección y Desarrollo de los Recursos Naturales Renovables, Poligono 15 Bosque Seco.</w:t>
      </w:r>
    </w:p>
    <w:p w:rsidR="00240E67" w:rsidRDefault="00240E67" w:rsidP="00574BB3">
      <w:pPr>
        <w:pStyle w:val="Textoindependiente"/>
        <w:jc w:val="center"/>
        <w:rPr>
          <w:rFonts w:ascii="Arial Narrow" w:hAnsi="Arial Narrow"/>
          <w:b/>
          <w:bCs/>
          <w:sz w:val="22"/>
          <w:szCs w:val="22"/>
          <w:lang w:val="es-CO"/>
        </w:rPr>
      </w:pPr>
    </w:p>
    <w:p w:rsidR="00240E67" w:rsidRDefault="00240E67" w:rsidP="00574BB3">
      <w:pPr>
        <w:pStyle w:val="Textoindependiente"/>
        <w:jc w:val="center"/>
        <w:rPr>
          <w:rFonts w:ascii="Arial Narrow" w:hAnsi="Arial Narrow"/>
          <w:b/>
          <w:bCs/>
          <w:sz w:val="22"/>
          <w:szCs w:val="22"/>
          <w:lang w:val="es-CO"/>
        </w:rPr>
      </w:pPr>
    </w:p>
    <w:p w:rsidR="00240E67" w:rsidRPr="00240E67" w:rsidRDefault="00240E67" w:rsidP="00240E67">
      <w:pPr>
        <w:pStyle w:val="Textoindependiente"/>
        <w:jc w:val="center"/>
        <w:rPr>
          <w:rFonts w:ascii="Courier New" w:hAnsi="Courier New" w:cs="Courier New"/>
          <w:b/>
          <w:bCs/>
          <w:i/>
          <w:sz w:val="18"/>
          <w:szCs w:val="18"/>
        </w:rPr>
      </w:pPr>
      <w:r w:rsidRPr="00240E67">
        <w:rPr>
          <w:rFonts w:ascii="Courier New" w:hAnsi="Courier New" w:cs="Courier New"/>
          <w:b/>
          <w:bCs/>
          <w:i/>
          <w:sz w:val="18"/>
          <w:szCs w:val="18"/>
        </w:rPr>
        <w:t>ALINDERACIÓN ÁREA A CONTRATAR: 149,9360 HECTÁREAS.</w:t>
      </w:r>
    </w:p>
    <w:tbl>
      <w:tblPr>
        <w:tblW w:w="0" w:type="auto"/>
        <w:tblInd w:w="-8" w:type="dxa"/>
        <w:tblLayout w:type="fixed"/>
        <w:tblCellMar>
          <w:top w:w="55" w:type="dxa"/>
          <w:left w:w="55" w:type="dxa"/>
          <w:bottom w:w="55" w:type="dxa"/>
          <w:right w:w="55" w:type="dxa"/>
        </w:tblCellMar>
        <w:tblLook w:val="0000"/>
      </w:tblPr>
      <w:tblGrid>
        <w:gridCol w:w="1391"/>
        <w:gridCol w:w="1669"/>
        <w:gridCol w:w="1814"/>
        <w:gridCol w:w="2093"/>
        <w:gridCol w:w="1871"/>
      </w:tblGrid>
      <w:tr w:rsidR="00240E67" w:rsidRPr="00240E67" w:rsidTr="00897426">
        <w:trPr>
          <w:cantSplit/>
        </w:trPr>
        <w:tc>
          <w:tcPr>
            <w:tcW w:w="1391" w:type="dxa"/>
            <w:tcBorders>
              <w:top w:val="single" w:sz="1" w:space="0" w:color="000000"/>
              <w:left w:val="single" w:sz="1" w:space="0" w:color="000000"/>
              <w:bottom w:val="single" w:sz="1" w:space="0" w:color="000000"/>
            </w:tcBorders>
          </w:tcPr>
          <w:p w:rsidR="00240E67" w:rsidRPr="00240E67" w:rsidRDefault="00240E67" w:rsidP="00897426">
            <w:pPr>
              <w:pStyle w:val="TableHeading"/>
              <w:rPr>
                <w:rFonts w:ascii="Courier New" w:hAnsi="Courier New" w:cs="Courier New"/>
                <w:sz w:val="17"/>
                <w:szCs w:val="17"/>
              </w:rPr>
            </w:pPr>
            <w:r w:rsidRPr="00240E67">
              <w:rPr>
                <w:rFonts w:ascii="Courier New" w:hAnsi="Courier New" w:cs="Courier New"/>
                <w:sz w:val="17"/>
                <w:szCs w:val="17"/>
              </w:rPr>
              <w:t>PUNTO</w:t>
            </w:r>
          </w:p>
        </w:tc>
        <w:tc>
          <w:tcPr>
            <w:tcW w:w="1669" w:type="dxa"/>
            <w:tcBorders>
              <w:top w:val="single" w:sz="1" w:space="0" w:color="000000"/>
              <w:left w:val="single" w:sz="1" w:space="0" w:color="000000"/>
              <w:bottom w:val="single" w:sz="1" w:space="0" w:color="000000"/>
            </w:tcBorders>
          </w:tcPr>
          <w:p w:rsidR="00240E67" w:rsidRPr="00240E67" w:rsidRDefault="00240E67" w:rsidP="00897426">
            <w:pPr>
              <w:pStyle w:val="TableHeading"/>
              <w:rPr>
                <w:rFonts w:ascii="Courier New" w:hAnsi="Courier New" w:cs="Courier New"/>
                <w:sz w:val="17"/>
                <w:szCs w:val="17"/>
              </w:rPr>
            </w:pPr>
            <w:r w:rsidRPr="00240E67">
              <w:rPr>
                <w:rFonts w:ascii="Courier New" w:hAnsi="Courier New" w:cs="Courier New"/>
                <w:sz w:val="17"/>
                <w:szCs w:val="17"/>
              </w:rPr>
              <w:t>NORTE</w:t>
            </w:r>
          </w:p>
        </w:tc>
        <w:tc>
          <w:tcPr>
            <w:tcW w:w="1814" w:type="dxa"/>
            <w:tcBorders>
              <w:top w:val="single" w:sz="1" w:space="0" w:color="000000"/>
              <w:left w:val="single" w:sz="1" w:space="0" w:color="000000"/>
              <w:bottom w:val="single" w:sz="1" w:space="0" w:color="000000"/>
            </w:tcBorders>
          </w:tcPr>
          <w:p w:rsidR="00240E67" w:rsidRPr="00240E67" w:rsidRDefault="00240E67" w:rsidP="00897426">
            <w:pPr>
              <w:pStyle w:val="TableHeading"/>
              <w:rPr>
                <w:rFonts w:ascii="Courier New" w:hAnsi="Courier New" w:cs="Courier New"/>
                <w:sz w:val="17"/>
                <w:szCs w:val="17"/>
              </w:rPr>
            </w:pPr>
            <w:r w:rsidRPr="00240E67">
              <w:rPr>
                <w:rFonts w:ascii="Courier New" w:hAnsi="Courier New" w:cs="Courier New"/>
                <w:sz w:val="17"/>
                <w:szCs w:val="17"/>
              </w:rPr>
              <w:t>ESTE</w:t>
            </w:r>
          </w:p>
        </w:tc>
        <w:tc>
          <w:tcPr>
            <w:tcW w:w="2093" w:type="dxa"/>
            <w:tcBorders>
              <w:top w:val="single" w:sz="1" w:space="0" w:color="000000"/>
              <w:left w:val="single" w:sz="1" w:space="0" w:color="000000"/>
              <w:bottom w:val="single" w:sz="1" w:space="0" w:color="000000"/>
            </w:tcBorders>
          </w:tcPr>
          <w:p w:rsidR="00240E67" w:rsidRPr="00240E67" w:rsidRDefault="00240E67" w:rsidP="00897426">
            <w:pPr>
              <w:pStyle w:val="TableHeading"/>
              <w:rPr>
                <w:rFonts w:ascii="Courier New" w:hAnsi="Courier New" w:cs="Courier New"/>
                <w:sz w:val="17"/>
                <w:szCs w:val="17"/>
              </w:rPr>
            </w:pPr>
            <w:r w:rsidRPr="00240E67">
              <w:rPr>
                <w:rFonts w:ascii="Courier New" w:hAnsi="Courier New" w:cs="Courier New"/>
                <w:sz w:val="17"/>
                <w:szCs w:val="17"/>
              </w:rPr>
              <w:t>RUMBO</w:t>
            </w:r>
          </w:p>
        </w:tc>
        <w:tc>
          <w:tcPr>
            <w:tcW w:w="1871" w:type="dxa"/>
            <w:tcBorders>
              <w:top w:val="single" w:sz="1" w:space="0" w:color="000000"/>
              <w:left w:val="single" w:sz="1" w:space="0" w:color="000000"/>
              <w:bottom w:val="single" w:sz="1" w:space="0" w:color="000000"/>
              <w:right w:val="single" w:sz="1" w:space="0" w:color="000000"/>
            </w:tcBorders>
          </w:tcPr>
          <w:p w:rsidR="00240E67" w:rsidRPr="00240E67" w:rsidRDefault="00240E67" w:rsidP="00897426">
            <w:pPr>
              <w:pStyle w:val="TableHeading"/>
              <w:rPr>
                <w:rFonts w:ascii="Courier New" w:hAnsi="Courier New" w:cs="Courier New"/>
                <w:sz w:val="17"/>
                <w:szCs w:val="17"/>
              </w:rPr>
            </w:pPr>
            <w:r w:rsidRPr="00240E67">
              <w:rPr>
                <w:rFonts w:ascii="Courier New" w:hAnsi="Courier New" w:cs="Courier New"/>
                <w:sz w:val="17"/>
                <w:szCs w:val="17"/>
              </w:rPr>
              <w:t>DISTANCIA</w:t>
            </w:r>
          </w:p>
        </w:tc>
      </w:tr>
      <w:tr w:rsidR="00240E67" w:rsidRPr="00240E67" w:rsidTr="00897426">
        <w:trPr>
          <w:cantSplit/>
        </w:trPr>
        <w:tc>
          <w:tcPr>
            <w:tcW w:w="1391"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PA - 1</w:t>
            </w:r>
          </w:p>
        </w:tc>
        <w:tc>
          <w:tcPr>
            <w:tcW w:w="1669"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1224600,0000</w:t>
            </w:r>
          </w:p>
        </w:tc>
        <w:tc>
          <w:tcPr>
            <w:tcW w:w="1814"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1139300,0000</w:t>
            </w:r>
          </w:p>
        </w:tc>
        <w:tc>
          <w:tcPr>
            <w:tcW w:w="2093"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S 85° 9' 48.95'' E</w:t>
            </w:r>
          </w:p>
        </w:tc>
        <w:tc>
          <w:tcPr>
            <w:tcW w:w="1871" w:type="dxa"/>
            <w:tcBorders>
              <w:left w:val="single" w:sz="1" w:space="0" w:color="000000"/>
              <w:bottom w:val="single" w:sz="1" w:space="0" w:color="000000"/>
              <w:right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 xml:space="preserve">682 Mts 53 cms </w:t>
            </w:r>
          </w:p>
        </w:tc>
      </w:tr>
      <w:tr w:rsidR="00240E67" w:rsidRPr="00240E67" w:rsidTr="00897426">
        <w:trPr>
          <w:cantSplit/>
        </w:trPr>
        <w:tc>
          <w:tcPr>
            <w:tcW w:w="1391"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1 - 2</w:t>
            </w:r>
          </w:p>
        </w:tc>
        <w:tc>
          <w:tcPr>
            <w:tcW w:w="1669"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1224542,4550</w:t>
            </w:r>
          </w:p>
        </w:tc>
        <w:tc>
          <w:tcPr>
            <w:tcW w:w="1814"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1139980,1030</w:t>
            </w:r>
          </w:p>
        </w:tc>
        <w:tc>
          <w:tcPr>
            <w:tcW w:w="2093"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S 82° 29' 57.94'' E</w:t>
            </w:r>
          </w:p>
        </w:tc>
        <w:tc>
          <w:tcPr>
            <w:tcW w:w="1871" w:type="dxa"/>
            <w:tcBorders>
              <w:left w:val="single" w:sz="1" w:space="0" w:color="000000"/>
              <w:bottom w:val="single" w:sz="1" w:space="0" w:color="000000"/>
              <w:right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 xml:space="preserve">5 Mts 39 cms </w:t>
            </w:r>
          </w:p>
        </w:tc>
      </w:tr>
      <w:tr w:rsidR="00240E67" w:rsidRPr="00240E67" w:rsidTr="00897426">
        <w:trPr>
          <w:cantSplit/>
        </w:trPr>
        <w:tc>
          <w:tcPr>
            <w:tcW w:w="1391"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2 - 3</w:t>
            </w:r>
          </w:p>
        </w:tc>
        <w:tc>
          <w:tcPr>
            <w:tcW w:w="1669"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1224541,7510</w:t>
            </w:r>
          </w:p>
        </w:tc>
        <w:tc>
          <w:tcPr>
            <w:tcW w:w="1814"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1139985,4500</w:t>
            </w:r>
          </w:p>
        </w:tc>
        <w:tc>
          <w:tcPr>
            <w:tcW w:w="2093"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S 36° 3' 21.5'' E</w:t>
            </w:r>
          </w:p>
        </w:tc>
        <w:tc>
          <w:tcPr>
            <w:tcW w:w="1871" w:type="dxa"/>
            <w:tcBorders>
              <w:left w:val="single" w:sz="1" w:space="0" w:color="000000"/>
              <w:bottom w:val="single" w:sz="1" w:space="0" w:color="000000"/>
              <w:right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 xml:space="preserve">1 Mts 91 cms </w:t>
            </w:r>
          </w:p>
        </w:tc>
      </w:tr>
      <w:tr w:rsidR="00240E67" w:rsidRPr="00240E67" w:rsidTr="00897426">
        <w:trPr>
          <w:cantSplit/>
        </w:trPr>
        <w:tc>
          <w:tcPr>
            <w:tcW w:w="1391"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lastRenderedPageBreak/>
              <w:t>3 - 4</w:t>
            </w:r>
          </w:p>
        </w:tc>
        <w:tc>
          <w:tcPr>
            <w:tcW w:w="1669"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1224540,2030</w:t>
            </w:r>
          </w:p>
        </w:tc>
        <w:tc>
          <w:tcPr>
            <w:tcW w:w="1814"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1139986,5770</w:t>
            </w:r>
          </w:p>
        </w:tc>
        <w:tc>
          <w:tcPr>
            <w:tcW w:w="2093"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N 25° 12' 4.04'' E</w:t>
            </w:r>
          </w:p>
        </w:tc>
        <w:tc>
          <w:tcPr>
            <w:tcW w:w="1871" w:type="dxa"/>
            <w:tcBorders>
              <w:left w:val="single" w:sz="1" w:space="0" w:color="000000"/>
              <w:bottom w:val="single" w:sz="1" w:space="0" w:color="000000"/>
              <w:right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 xml:space="preserve">0 Mts 8 cms </w:t>
            </w:r>
          </w:p>
        </w:tc>
      </w:tr>
      <w:tr w:rsidR="00240E67" w:rsidRPr="00240E67" w:rsidTr="00897426">
        <w:trPr>
          <w:cantSplit/>
        </w:trPr>
        <w:tc>
          <w:tcPr>
            <w:tcW w:w="1391"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4 - 5</w:t>
            </w:r>
          </w:p>
        </w:tc>
        <w:tc>
          <w:tcPr>
            <w:tcW w:w="1669"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1224540,2710</w:t>
            </w:r>
          </w:p>
        </w:tc>
        <w:tc>
          <w:tcPr>
            <w:tcW w:w="1814"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1139986,6090</w:t>
            </w:r>
          </w:p>
        </w:tc>
        <w:tc>
          <w:tcPr>
            <w:tcW w:w="2093"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S 45° 49' 22.16'' E</w:t>
            </w:r>
          </w:p>
        </w:tc>
        <w:tc>
          <w:tcPr>
            <w:tcW w:w="1871" w:type="dxa"/>
            <w:tcBorders>
              <w:left w:val="single" w:sz="1" w:space="0" w:color="000000"/>
              <w:bottom w:val="single" w:sz="1" w:space="0" w:color="000000"/>
              <w:right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 xml:space="preserve">12 Mts 85 cms </w:t>
            </w:r>
          </w:p>
        </w:tc>
      </w:tr>
      <w:tr w:rsidR="00240E67" w:rsidRPr="00240E67" w:rsidTr="00897426">
        <w:trPr>
          <w:cantSplit/>
        </w:trPr>
        <w:tc>
          <w:tcPr>
            <w:tcW w:w="1391"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5 - 6</w:t>
            </w:r>
          </w:p>
        </w:tc>
        <w:tc>
          <w:tcPr>
            <w:tcW w:w="1669"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1224531,3150</w:t>
            </w:r>
          </w:p>
        </w:tc>
        <w:tc>
          <w:tcPr>
            <w:tcW w:w="1814"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1139995,8260</w:t>
            </w:r>
          </w:p>
        </w:tc>
        <w:tc>
          <w:tcPr>
            <w:tcW w:w="2093"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S 2° 45' 28.25'' W</w:t>
            </w:r>
          </w:p>
        </w:tc>
        <w:tc>
          <w:tcPr>
            <w:tcW w:w="1871" w:type="dxa"/>
            <w:tcBorders>
              <w:left w:val="single" w:sz="1" w:space="0" w:color="000000"/>
              <w:bottom w:val="single" w:sz="1" w:space="0" w:color="000000"/>
              <w:right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 xml:space="preserve">18 Mts 6 cms </w:t>
            </w:r>
          </w:p>
        </w:tc>
      </w:tr>
      <w:tr w:rsidR="00240E67" w:rsidRPr="00240E67" w:rsidTr="00897426">
        <w:trPr>
          <w:cantSplit/>
        </w:trPr>
        <w:tc>
          <w:tcPr>
            <w:tcW w:w="1391"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6 - 7</w:t>
            </w:r>
          </w:p>
        </w:tc>
        <w:tc>
          <w:tcPr>
            <w:tcW w:w="1669"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1224513,2750</w:t>
            </w:r>
          </w:p>
        </w:tc>
        <w:tc>
          <w:tcPr>
            <w:tcW w:w="1814"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1139994,9570</w:t>
            </w:r>
          </w:p>
        </w:tc>
        <w:tc>
          <w:tcPr>
            <w:tcW w:w="2093"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S 13° 17' 41.84'' W</w:t>
            </w:r>
          </w:p>
        </w:tc>
        <w:tc>
          <w:tcPr>
            <w:tcW w:w="1871" w:type="dxa"/>
            <w:tcBorders>
              <w:left w:val="single" w:sz="1" w:space="0" w:color="000000"/>
              <w:bottom w:val="single" w:sz="1" w:space="0" w:color="000000"/>
              <w:right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 xml:space="preserve">9 Mts 82 cms </w:t>
            </w:r>
          </w:p>
        </w:tc>
      </w:tr>
      <w:tr w:rsidR="00240E67" w:rsidRPr="00240E67" w:rsidTr="00897426">
        <w:trPr>
          <w:cantSplit/>
        </w:trPr>
        <w:tc>
          <w:tcPr>
            <w:tcW w:w="1391"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7 - 8</w:t>
            </w:r>
          </w:p>
        </w:tc>
        <w:tc>
          <w:tcPr>
            <w:tcW w:w="1669"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1224503,7150</w:t>
            </w:r>
          </w:p>
        </w:tc>
        <w:tc>
          <w:tcPr>
            <w:tcW w:w="1814"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1139992,6980</w:t>
            </w:r>
          </w:p>
        </w:tc>
        <w:tc>
          <w:tcPr>
            <w:tcW w:w="2093"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S 33° 33' 26.83'' W</w:t>
            </w:r>
          </w:p>
        </w:tc>
        <w:tc>
          <w:tcPr>
            <w:tcW w:w="1871" w:type="dxa"/>
            <w:tcBorders>
              <w:left w:val="single" w:sz="1" w:space="0" w:color="000000"/>
              <w:bottom w:val="single" w:sz="1" w:space="0" w:color="000000"/>
              <w:right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 xml:space="preserve">7 Mts 55 cms </w:t>
            </w:r>
          </w:p>
        </w:tc>
      </w:tr>
      <w:tr w:rsidR="00240E67" w:rsidRPr="00240E67" w:rsidTr="00897426">
        <w:trPr>
          <w:cantSplit/>
        </w:trPr>
        <w:tc>
          <w:tcPr>
            <w:tcW w:w="1391"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8 - 9</w:t>
            </w:r>
          </w:p>
        </w:tc>
        <w:tc>
          <w:tcPr>
            <w:tcW w:w="1669"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1224497,4240</w:t>
            </w:r>
          </w:p>
        </w:tc>
        <w:tc>
          <w:tcPr>
            <w:tcW w:w="1814"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1139988,5250</w:t>
            </w:r>
          </w:p>
        </w:tc>
        <w:tc>
          <w:tcPr>
            <w:tcW w:w="2093"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S 4° 44' 54.57'' W</w:t>
            </w:r>
          </w:p>
        </w:tc>
        <w:tc>
          <w:tcPr>
            <w:tcW w:w="1871" w:type="dxa"/>
            <w:tcBorders>
              <w:left w:val="single" w:sz="1" w:space="0" w:color="000000"/>
              <w:bottom w:val="single" w:sz="1" w:space="0" w:color="000000"/>
              <w:right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 xml:space="preserve">9 Mts 42 cms </w:t>
            </w:r>
          </w:p>
        </w:tc>
      </w:tr>
      <w:tr w:rsidR="00240E67" w:rsidRPr="00240E67" w:rsidTr="00897426">
        <w:trPr>
          <w:cantSplit/>
        </w:trPr>
        <w:tc>
          <w:tcPr>
            <w:tcW w:w="1391"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9 - 10</w:t>
            </w:r>
          </w:p>
        </w:tc>
        <w:tc>
          <w:tcPr>
            <w:tcW w:w="1669"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1224488,0340</w:t>
            </w:r>
          </w:p>
        </w:tc>
        <w:tc>
          <w:tcPr>
            <w:tcW w:w="1814"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1139987,7450</w:t>
            </w:r>
          </w:p>
        </w:tc>
        <w:tc>
          <w:tcPr>
            <w:tcW w:w="2093"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S 5° 9' 58.84'' E</w:t>
            </w:r>
          </w:p>
        </w:tc>
        <w:tc>
          <w:tcPr>
            <w:tcW w:w="1871" w:type="dxa"/>
            <w:tcBorders>
              <w:left w:val="single" w:sz="1" w:space="0" w:color="000000"/>
              <w:bottom w:val="single" w:sz="1" w:space="0" w:color="000000"/>
              <w:right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 xml:space="preserve">9 Mts 5 cms </w:t>
            </w:r>
          </w:p>
        </w:tc>
      </w:tr>
      <w:tr w:rsidR="00240E67" w:rsidRPr="00240E67" w:rsidTr="00897426">
        <w:trPr>
          <w:cantSplit/>
        </w:trPr>
        <w:tc>
          <w:tcPr>
            <w:tcW w:w="1391"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10 - 11</w:t>
            </w:r>
          </w:p>
        </w:tc>
        <w:tc>
          <w:tcPr>
            <w:tcW w:w="1669"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1224479,0200</w:t>
            </w:r>
          </w:p>
        </w:tc>
        <w:tc>
          <w:tcPr>
            <w:tcW w:w="1814"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1139988,5600</w:t>
            </w:r>
          </w:p>
        </w:tc>
        <w:tc>
          <w:tcPr>
            <w:tcW w:w="2093"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S 19° 34' 46.22'' E</w:t>
            </w:r>
          </w:p>
        </w:tc>
        <w:tc>
          <w:tcPr>
            <w:tcW w:w="1871" w:type="dxa"/>
            <w:tcBorders>
              <w:left w:val="single" w:sz="1" w:space="0" w:color="000000"/>
              <w:bottom w:val="single" w:sz="1" w:space="0" w:color="000000"/>
              <w:right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 xml:space="preserve">7 Mts 52 cms </w:t>
            </w:r>
          </w:p>
        </w:tc>
      </w:tr>
      <w:tr w:rsidR="00240E67" w:rsidRPr="00240E67" w:rsidTr="00897426">
        <w:trPr>
          <w:cantSplit/>
        </w:trPr>
        <w:tc>
          <w:tcPr>
            <w:tcW w:w="1391"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11 - 12</w:t>
            </w:r>
          </w:p>
        </w:tc>
        <w:tc>
          <w:tcPr>
            <w:tcW w:w="1669"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1224471,9350</w:t>
            </w:r>
          </w:p>
        </w:tc>
        <w:tc>
          <w:tcPr>
            <w:tcW w:w="1814"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1139991,0800</w:t>
            </w:r>
          </w:p>
        </w:tc>
        <w:tc>
          <w:tcPr>
            <w:tcW w:w="2093"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S 55° 5' 4.13'' E</w:t>
            </w:r>
          </w:p>
        </w:tc>
        <w:tc>
          <w:tcPr>
            <w:tcW w:w="1871" w:type="dxa"/>
            <w:tcBorders>
              <w:left w:val="single" w:sz="1" w:space="0" w:color="000000"/>
              <w:bottom w:val="single" w:sz="1" w:space="0" w:color="000000"/>
              <w:right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 xml:space="preserve">7 Mts 30 cms </w:t>
            </w:r>
          </w:p>
        </w:tc>
      </w:tr>
      <w:tr w:rsidR="00240E67" w:rsidRPr="00240E67" w:rsidTr="00897426">
        <w:trPr>
          <w:cantSplit/>
        </w:trPr>
        <w:tc>
          <w:tcPr>
            <w:tcW w:w="1391"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12 - 13</w:t>
            </w:r>
          </w:p>
        </w:tc>
        <w:tc>
          <w:tcPr>
            <w:tcW w:w="1669"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1224467,7560</w:t>
            </w:r>
          </w:p>
        </w:tc>
        <w:tc>
          <w:tcPr>
            <w:tcW w:w="1814"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1139997,0670</w:t>
            </w:r>
          </w:p>
        </w:tc>
        <w:tc>
          <w:tcPr>
            <w:tcW w:w="2093"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S 34° 33' 32.46'' E</w:t>
            </w:r>
          </w:p>
        </w:tc>
        <w:tc>
          <w:tcPr>
            <w:tcW w:w="1871" w:type="dxa"/>
            <w:tcBorders>
              <w:left w:val="single" w:sz="1" w:space="0" w:color="000000"/>
              <w:bottom w:val="single" w:sz="1" w:space="0" w:color="000000"/>
              <w:right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 xml:space="preserve">7 Mts 77 cms </w:t>
            </w:r>
          </w:p>
        </w:tc>
      </w:tr>
      <w:tr w:rsidR="00240E67" w:rsidRPr="00240E67" w:rsidTr="00897426">
        <w:trPr>
          <w:cantSplit/>
        </w:trPr>
        <w:tc>
          <w:tcPr>
            <w:tcW w:w="1391"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13 - 14</w:t>
            </w:r>
          </w:p>
        </w:tc>
        <w:tc>
          <w:tcPr>
            <w:tcW w:w="1669"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1224461,3550</w:t>
            </w:r>
          </w:p>
        </w:tc>
        <w:tc>
          <w:tcPr>
            <w:tcW w:w="1814"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1140001,4760</w:t>
            </w:r>
          </w:p>
        </w:tc>
        <w:tc>
          <w:tcPr>
            <w:tcW w:w="2093"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S 25° 11' 54.55'' E</w:t>
            </w:r>
          </w:p>
        </w:tc>
        <w:tc>
          <w:tcPr>
            <w:tcW w:w="1871" w:type="dxa"/>
            <w:tcBorders>
              <w:left w:val="single" w:sz="1" w:space="0" w:color="000000"/>
              <w:bottom w:val="single" w:sz="1" w:space="0" w:color="000000"/>
              <w:right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 xml:space="preserve">6 Mts 94 cms </w:t>
            </w:r>
          </w:p>
        </w:tc>
      </w:tr>
      <w:tr w:rsidR="00240E67" w:rsidRPr="00240E67" w:rsidTr="00897426">
        <w:trPr>
          <w:cantSplit/>
        </w:trPr>
        <w:tc>
          <w:tcPr>
            <w:tcW w:w="1391"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14 - 15</w:t>
            </w:r>
          </w:p>
        </w:tc>
        <w:tc>
          <w:tcPr>
            <w:tcW w:w="1669"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1224455,0770</w:t>
            </w:r>
          </w:p>
        </w:tc>
        <w:tc>
          <w:tcPr>
            <w:tcW w:w="1814"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1140004,4300</w:t>
            </w:r>
          </w:p>
        </w:tc>
        <w:tc>
          <w:tcPr>
            <w:tcW w:w="2093"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S 4° 18' 35.36'' W</w:t>
            </w:r>
          </w:p>
        </w:tc>
        <w:tc>
          <w:tcPr>
            <w:tcW w:w="1871" w:type="dxa"/>
            <w:tcBorders>
              <w:left w:val="single" w:sz="1" w:space="0" w:color="000000"/>
              <w:bottom w:val="single" w:sz="1" w:space="0" w:color="000000"/>
              <w:right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 xml:space="preserve">11 Mts 82 cms </w:t>
            </w:r>
          </w:p>
        </w:tc>
      </w:tr>
      <w:tr w:rsidR="00240E67" w:rsidRPr="00240E67" w:rsidTr="00897426">
        <w:trPr>
          <w:cantSplit/>
        </w:trPr>
        <w:tc>
          <w:tcPr>
            <w:tcW w:w="1391"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15 - 16</w:t>
            </w:r>
          </w:p>
        </w:tc>
        <w:tc>
          <w:tcPr>
            <w:tcW w:w="1669"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1224443,2940</w:t>
            </w:r>
          </w:p>
        </w:tc>
        <w:tc>
          <w:tcPr>
            <w:tcW w:w="1814"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1140003,5420</w:t>
            </w:r>
          </w:p>
        </w:tc>
        <w:tc>
          <w:tcPr>
            <w:tcW w:w="2093"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S 33° 44' 36.38'' E</w:t>
            </w:r>
          </w:p>
        </w:tc>
        <w:tc>
          <w:tcPr>
            <w:tcW w:w="1871" w:type="dxa"/>
            <w:tcBorders>
              <w:left w:val="single" w:sz="1" w:space="0" w:color="000000"/>
              <w:bottom w:val="single" w:sz="1" w:space="0" w:color="000000"/>
              <w:right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 xml:space="preserve">6 Mts 25 cms </w:t>
            </w:r>
          </w:p>
        </w:tc>
      </w:tr>
      <w:tr w:rsidR="00240E67" w:rsidRPr="00240E67" w:rsidTr="00897426">
        <w:trPr>
          <w:cantSplit/>
        </w:trPr>
        <w:tc>
          <w:tcPr>
            <w:tcW w:w="1391"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16 - 17</w:t>
            </w:r>
          </w:p>
        </w:tc>
        <w:tc>
          <w:tcPr>
            <w:tcW w:w="1669"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1224438,0950</w:t>
            </w:r>
          </w:p>
        </w:tc>
        <w:tc>
          <w:tcPr>
            <w:tcW w:w="1814"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1140007,0150</w:t>
            </w:r>
          </w:p>
        </w:tc>
        <w:tc>
          <w:tcPr>
            <w:tcW w:w="2093"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S 38° 48' 17.73'' E</w:t>
            </w:r>
          </w:p>
        </w:tc>
        <w:tc>
          <w:tcPr>
            <w:tcW w:w="1871" w:type="dxa"/>
            <w:tcBorders>
              <w:left w:val="single" w:sz="1" w:space="0" w:color="000000"/>
              <w:bottom w:val="single" w:sz="1" w:space="0" w:color="000000"/>
              <w:right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 xml:space="preserve">14 Mts 43 cms </w:t>
            </w:r>
          </w:p>
        </w:tc>
      </w:tr>
      <w:tr w:rsidR="00240E67" w:rsidRPr="00240E67" w:rsidTr="00897426">
        <w:trPr>
          <w:cantSplit/>
        </w:trPr>
        <w:tc>
          <w:tcPr>
            <w:tcW w:w="1391"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17 - 18</w:t>
            </w:r>
          </w:p>
        </w:tc>
        <w:tc>
          <w:tcPr>
            <w:tcW w:w="1669"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1224426,8510</w:t>
            </w:r>
          </w:p>
        </w:tc>
        <w:tc>
          <w:tcPr>
            <w:tcW w:w="1814"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1140016,0570</w:t>
            </w:r>
          </w:p>
        </w:tc>
        <w:tc>
          <w:tcPr>
            <w:tcW w:w="2093"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S 35° 13' 20.58'' E</w:t>
            </w:r>
          </w:p>
        </w:tc>
        <w:tc>
          <w:tcPr>
            <w:tcW w:w="1871" w:type="dxa"/>
            <w:tcBorders>
              <w:left w:val="single" w:sz="1" w:space="0" w:color="000000"/>
              <w:bottom w:val="single" w:sz="1" w:space="0" w:color="000000"/>
              <w:right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 xml:space="preserve">20 Mts 68 cms </w:t>
            </w:r>
          </w:p>
        </w:tc>
      </w:tr>
      <w:tr w:rsidR="00240E67" w:rsidRPr="00240E67" w:rsidTr="00897426">
        <w:trPr>
          <w:cantSplit/>
        </w:trPr>
        <w:tc>
          <w:tcPr>
            <w:tcW w:w="1391"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18 - 19</w:t>
            </w:r>
          </w:p>
        </w:tc>
        <w:tc>
          <w:tcPr>
            <w:tcW w:w="1669"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1224409,9560</w:t>
            </w:r>
          </w:p>
        </w:tc>
        <w:tc>
          <w:tcPr>
            <w:tcW w:w="1814"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1140027,9850</w:t>
            </w:r>
          </w:p>
        </w:tc>
        <w:tc>
          <w:tcPr>
            <w:tcW w:w="2093"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S 27° 10' 50.93'' E</w:t>
            </w:r>
          </w:p>
        </w:tc>
        <w:tc>
          <w:tcPr>
            <w:tcW w:w="1871" w:type="dxa"/>
            <w:tcBorders>
              <w:left w:val="single" w:sz="1" w:space="0" w:color="000000"/>
              <w:bottom w:val="single" w:sz="1" w:space="0" w:color="000000"/>
              <w:right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 xml:space="preserve">9 Mts 28 cms </w:t>
            </w:r>
          </w:p>
        </w:tc>
      </w:tr>
      <w:tr w:rsidR="00240E67" w:rsidRPr="00240E67" w:rsidTr="00897426">
        <w:trPr>
          <w:cantSplit/>
        </w:trPr>
        <w:tc>
          <w:tcPr>
            <w:tcW w:w="1391"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19 - 20</w:t>
            </w:r>
          </w:p>
        </w:tc>
        <w:tc>
          <w:tcPr>
            <w:tcW w:w="1669"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1224401,7010</w:t>
            </w:r>
          </w:p>
        </w:tc>
        <w:tc>
          <w:tcPr>
            <w:tcW w:w="1814"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1140032,2240</w:t>
            </w:r>
          </w:p>
        </w:tc>
        <w:tc>
          <w:tcPr>
            <w:tcW w:w="2093"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S 9° 13' 47.53'' E</w:t>
            </w:r>
          </w:p>
        </w:tc>
        <w:tc>
          <w:tcPr>
            <w:tcW w:w="1871" w:type="dxa"/>
            <w:tcBorders>
              <w:left w:val="single" w:sz="1" w:space="0" w:color="000000"/>
              <w:bottom w:val="single" w:sz="1" w:space="0" w:color="000000"/>
              <w:right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 xml:space="preserve">1420 Mts 9 cms </w:t>
            </w:r>
          </w:p>
        </w:tc>
      </w:tr>
      <w:tr w:rsidR="00240E67" w:rsidRPr="00240E67" w:rsidTr="00897426">
        <w:trPr>
          <w:cantSplit/>
        </w:trPr>
        <w:tc>
          <w:tcPr>
            <w:tcW w:w="1391"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20 - 21</w:t>
            </w:r>
          </w:p>
        </w:tc>
        <w:tc>
          <w:tcPr>
            <w:tcW w:w="1669"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1223000,0000</w:t>
            </w:r>
          </w:p>
        </w:tc>
        <w:tc>
          <w:tcPr>
            <w:tcW w:w="1814"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1140260,0000</w:t>
            </w:r>
          </w:p>
        </w:tc>
        <w:tc>
          <w:tcPr>
            <w:tcW w:w="2093"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S 0° 0' 0.0'' E</w:t>
            </w:r>
          </w:p>
        </w:tc>
        <w:tc>
          <w:tcPr>
            <w:tcW w:w="1871" w:type="dxa"/>
            <w:tcBorders>
              <w:left w:val="single" w:sz="1" w:space="0" w:color="000000"/>
              <w:bottom w:val="single" w:sz="1" w:space="0" w:color="000000"/>
              <w:right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 xml:space="preserve">500 Mts 0 cms </w:t>
            </w:r>
          </w:p>
        </w:tc>
      </w:tr>
      <w:tr w:rsidR="00240E67" w:rsidRPr="00240E67" w:rsidTr="00897426">
        <w:trPr>
          <w:cantSplit/>
        </w:trPr>
        <w:tc>
          <w:tcPr>
            <w:tcW w:w="1391"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21 - 22</w:t>
            </w:r>
          </w:p>
        </w:tc>
        <w:tc>
          <w:tcPr>
            <w:tcW w:w="1669"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1222500,0000</w:t>
            </w:r>
          </w:p>
        </w:tc>
        <w:tc>
          <w:tcPr>
            <w:tcW w:w="1814"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1140260,0000</w:t>
            </w:r>
          </w:p>
        </w:tc>
        <w:tc>
          <w:tcPr>
            <w:tcW w:w="2093"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N 90° 0' 0.0'' W</w:t>
            </w:r>
          </w:p>
        </w:tc>
        <w:tc>
          <w:tcPr>
            <w:tcW w:w="1871" w:type="dxa"/>
            <w:tcBorders>
              <w:left w:val="single" w:sz="1" w:space="0" w:color="000000"/>
              <w:bottom w:val="single" w:sz="1" w:space="0" w:color="000000"/>
              <w:right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 xml:space="preserve">760 Mts 0 cms </w:t>
            </w:r>
          </w:p>
        </w:tc>
      </w:tr>
      <w:tr w:rsidR="00240E67" w:rsidRPr="00240E67" w:rsidTr="00897426">
        <w:trPr>
          <w:cantSplit/>
        </w:trPr>
        <w:tc>
          <w:tcPr>
            <w:tcW w:w="1391"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22 - 23</w:t>
            </w:r>
          </w:p>
        </w:tc>
        <w:tc>
          <w:tcPr>
            <w:tcW w:w="1669"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1222500,0000</w:t>
            </w:r>
          </w:p>
        </w:tc>
        <w:tc>
          <w:tcPr>
            <w:tcW w:w="1814"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1139500,0000</w:t>
            </w:r>
          </w:p>
        </w:tc>
        <w:tc>
          <w:tcPr>
            <w:tcW w:w="2093"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N 0° 0' 0.0'' E</w:t>
            </w:r>
          </w:p>
        </w:tc>
        <w:tc>
          <w:tcPr>
            <w:tcW w:w="1871" w:type="dxa"/>
            <w:tcBorders>
              <w:left w:val="single" w:sz="1" w:space="0" w:color="000000"/>
              <w:bottom w:val="single" w:sz="1" w:space="0" w:color="000000"/>
              <w:right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 xml:space="preserve">500 Mts 0 cms </w:t>
            </w:r>
          </w:p>
        </w:tc>
      </w:tr>
      <w:tr w:rsidR="00240E67" w:rsidRPr="00240E67" w:rsidTr="00897426">
        <w:trPr>
          <w:cantSplit/>
        </w:trPr>
        <w:tc>
          <w:tcPr>
            <w:tcW w:w="1391"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23 - 24</w:t>
            </w:r>
          </w:p>
        </w:tc>
        <w:tc>
          <w:tcPr>
            <w:tcW w:w="1669"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1223000,0000</w:t>
            </w:r>
          </w:p>
        </w:tc>
        <w:tc>
          <w:tcPr>
            <w:tcW w:w="1814"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1139500,0000</w:t>
            </w:r>
          </w:p>
        </w:tc>
        <w:tc>
          <w:tcPr>
            <w:tcW w:w="2093"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N 7° 7' 30.05'' W</w:t>
            </w:r>
          </w:p>
        </w:tc>
        <w:tc>
          <w:tcPr>
            <w:tcW w:w="1871" w:type="dxa"/>
            <w:tcBorders>
              <w:left w:val="single" w:sz="1" w:space="0" w:color="000000"/>
              <w:bottom w:val="single" w:sz="1" w:space="0" w:color="000000"/>
              <w:right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 xml:space="preserve">1612 Mts 45 cms </w:t>
            </w:r>
          </w:p>
        </w:tc>
      </w:tr>
      <w:tr w:rsidR="00240E67" w:rsidRPr="00240E67" w:rsidTr="00897426">
        <w:trPr>
          <w:cantSplit/>
        </w:trPr>
        <w:tc>
          <w:tcPr>
            <w:tcW w:w="1391"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24 - 25</w:t>
            </w:r>
          </w:p>
        </w:tc>
        <w:tc>
          <w:tcPr>
            <w:tcW w:w="1669"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1224600,0000</w:t>
            </w:r>
          </w:p>
        </w:tc>
        <w:tc>
          <w:tcPr>
            <w:tcW w:w="1814"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1139300,0000</w:t>
            </w:r>
          </w:p>
        </w:tc>
        <w:tc>
          <w:tcPr>
            <w:tcW w:w="2093"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N 90° 0' 0.0'' E</w:t>
            </w:r>
          </w:p>
        </w:tc>
        <w:tc>
          <w:tcPr>
            <w:tcW w:w="1871" w:type="dxa"/>
            <w:tcBorders>
              <w:left w:val="single" w:sz="1" w:space="0" w:color="000000"/>
              <w:bottom w:val="single" w:sz="1" w:space="0" w:color="000000"/>
              <w:right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 xml:space="preserve">218 Mts 87 cms </w:t>
            </w:r>
          </w:p>
        </w:tc>
      </w:tr>
      <w:tr w:rsidR="00240E67" w:rsidRPr="00240E67" w:rsidTr="00897426">
        <w:trPr>
          <w:cantSplit/>
        </w:trPr>
        <w:tc>
          <w:tcPr>
            <w:tcW w:w="1391"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25 - 26</w:t>
            </w:r>
          </w:p>
        </w:tc>
        <w:tc>
          <w:tcPr>
            <w:tcW w:w="1669"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1224600,0000</w:t>
            </w:r>
          </w:p>
        </w:tc>
        <w:tc>
          <w:tcPr>
            <w:tcW w:w="1814"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1139518,8700</w:t>
            </w:r>
          </w:p>
        </w:tc>
        <w:tc>
          <w:tcPr>
            <w:tcW w:w="2093"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S 0° 0' 0.0'' E</w:t>
            </w:r>
          </w:p>
        </w:tc>
        <w:tc>
          <w:tcPr>
            <w:tcW w:w="1871" w:type="dxa"/>
            <w:tcBorders>
              <w:left w:val="single" w:sz="1" w:space="0" w:color="000000"/>
              <w:bottom w:val="single" w:sz="1" w:space="0" w:color="000000"/>
              <w:right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 xml:space="preserve">250 Mts 0 cms </w:t>
            </w:r>
          </w:p>
        </w:tc>
      </w:tr>
      <w:tr w:rsidR="00240E67" w:rsidRPr="00240E67" w:rsidTr="00897426">
        <w:trPr>
          <w:cantSplit/>
        </w:trPr>
        <w:tc>
          <w:tcPr>
            <w:tcW w:w="1391"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26 - 27</w:t>
            </w:r>
          </w:p>
        </w:tc>
        <w:tc>
          <w:tcPr>
            <w:tcW w:w="1669"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1224350,0000</w:t>
            </w:r>
          </w:p>
        </w:tc>
        <w:tc>
          <w:tcPr>
            <w:tcW w:w="1814"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1139518,8700</w:t>
            </w:r>
          </w:p>
        </w:tc>
        <w:tc>
          <w:tcPr>
            <w:tcW w:w="2093"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N 90° 0' 0.0'' E</w:t>
            </w:r>
          </w:p>
        </w:tc>
        <w:tc>
          <w:tcPr>
            <w:tcW w:w="1871" w:type="dxa"/>
            <w:tcBorders>
              <w:left w:val="single" w:sz="1" w:space="0" w:color="000000"/>
              <w:bottom w:val="single" w:sz="1" w:space="0" w:color="000000"/>
              <w:right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 xml:space="preserve">168 Mts 87 cms </w:t>
            </w:r>
          </w:p>
        </w:tc>
      </w:tr>
      <w:tr w:rsidR="00240E67" w:rsidRPr="00240E67" w:rsidTr="00897426">
        <w:trPr>
          <w:cantSplit/>
        </w:trPr>
        <w:tc>
          <w:tcPr>
            <w:tcW w:w="1391"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27 - 28</w:t>
            </w:r>
          </w:p>
        </w:tc>
        <w:tc>
          <w:tcPr>
            <w:tcW w:w="1669"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1224350,0000</w:t>
            </w:r>
          </w:p>
        </w:tc>
        <w:tc>
          <w:tcPr>
            <w:tcW w:w="1814"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1139687,7400</w:t>
            </w:r>
          </w:p>
        </w:tc>
        <w:tc>
          <w:tcPr>
            <w:tcW w:w="2093"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N 0° 0' 0.0'' E</w:t>
            </w:r>
          </w:p>
        </w:tc>
        <w:tc>
          <w:tcPr>
            <w:tcW w:w="1871" w:type="dxa"/>
            <w:tcBorders>
              <w:left w:val="single" w:sz="1" w:space="0" w:color="000000"/>
              <w:bottom w:val="single" w:sz="1" w:space="0" w:color="000000"/>
              <w:right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 xml:space="preserve">250 Mts 0 cms </w:t>
            </w:r>
          </w:p>
        </w:tc>
      </w:tr>
      <w:tr w:rsidR="00240E67" w:rsidRPr="00240E67" w:rsidTr="00897426">
        <w:trPr>
          <w:cantSplit/>
        </w:trPr>
        <w:tc>
          <w:tcPr>
            <w:tcW w:w="1391"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28 - 29</w:t>
            </w:r>
          </w:p>
        </w:tc>
        <w:tc>
          <w:tcPr>
            <w:tcW w:w="1669"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1224600,0000</w:t>
            </w:r>
          </w:p>
        </w:tc>
        <w:tc>
          <w:tcPr>
            <w:tcW w:w="1814"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1139687,7400</w:t>
            </w:r>
          </w:p>
        </w:tc>
        <w:tc>
          <w:tcPr>
            <w:tcW w:w="2093"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N 90° 0' 0.0'' E</w:t>
            </w:r>
          </w:p>
        </w:tc>
        <w:tc>
          <w:tcPr>
            <w:tcW w:w="1871" w:type="dxa"/>
            <w:tcBorders>
              <w:left w:val="single" w:sz="1" w:space="0" w:color="000000"/>
              <w:bottom w:val="single" w:sz="1" w:space="0" w:color="000000"/>
              <w:right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 xml:space="preserve">233 Mts 24 cms </w:t>
            </w:r>
          </w:p>
        </w:tc>
      </w:tr>
      <w:tr w:rsidR="00240E67" w:rsidRPr="00240E67" w:rsidTr="00897426">
        <w:trPr>
          <w:cantSplit/>
        </w:trPr>
        <w:tc>
          <w:tcPr>
            <w:tcW w:w="1391"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29 - 30</w:t>
            </w:r>
          </w:p>
        </w:tc>
        <w:tc>
          <w:tcPr>
            <w:tcW w:w="1669"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1224600,0000</w:t>
            </w:r>
          </w:p>
        </w:tc>
        <w:tc>
          <w:tcPr>
            <w:tcW w:w="1814"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1139920,9750</w:t>
            </w:r>
          </w:p>
        </w:tc>
        <w:tc>
          <w:tcPr>
            <w:tcW w:w="2093"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S 28° 58' 42.44'' E</w:t>
            </w:r>
          </w:p>
        </w:tc>
        <w:tc>
          <w:tcPr>
            <w:tcW w:w="1871" w:type="dxa"/>
            <w:tcBorders>
              <w:left w:val="single" w:sz="1" w:space="0" w:color="000000"/>
              <w:bottom w:val="single" w:sz="1" w:space="0" w:color="000000"/>
              <w:right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 xml:space="preserve">15 Mts 42 cms </w:t>
            </w:r>
          </w:p>
        </w:tc>
      </w:tr>
      <w:tr w:rsidR="00240E67" w:rsidRPr="00240E67" w:rsidTr="00897426">
        <w:trPr>
          <w:cantSplit/>
        </w:trPr>
        <w:tc>
          <w:tcPr>
            <w:tcW w:w="1391"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30 - 31</w:t>
            </w:r>
          </w:p>
        </w:tc>
        <w:tc>
          <w:tcPr>
            <w:tcW w:w="1669"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1224586,5100</w:t>
            </w:r>
          </w:p>
        </w:tc>
        <w:tc>
          <w:tcPr>
            <w:tcW w:w="1814"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1139928,4460</w:t>
            </w:r>
          </w:p>
        </w:tc>
        <w:tc>
          <w:tcPr>
            <w:tcW w:w="2093"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S 32° 0' 16.47'' E</w:t>
            </w:r>
          </w:p>
        </w:tc>
        <w:tc>
          <w:tcPr>
            <w:tcW w:w="1871" w:type="dxa"/>
            <w:tcBorders>
              <w:left w:val="single" w:sz="1" w:space="0" w:color="000000"/>
              <w:bottom w:val="single" w:sz="1" w:space="0" w:color="000000"/>
              <w:right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 xml:space="preserve">22 Mts 57 cms </w:t>
            </w:r>
          </w:p>
        </w:tc>
      </w:tr>
      <w:tr w:rsidR="00240E67" w:rsidRPr="00240E67" w:rsidTr="00897426">
        <w:trPr>
          <w:cantSplit/>
        </w:trPr>
        <w:tc>
          <w:tcPr>
            <w:tcW w:w="1391"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31 - 32</w:t>
            </w:r>
          </w:p>
        </w:tc>
        <w:tc>
          <w:tcPr>
            <w:tcW w:w="1669"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1224567,3670</w:t>
            </w:r>
          </w:p>
        </w:tc>
        <w:tc>
          <w:tcPr>
            <w:tcW w:w="1814"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1139940,4100</w:t>
            </w:r>
          </w:p>
        </w:tc>
        <w:tc>
          <w:tcPr>
            <w:tcW w:w="2093"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S 35° 10' 59.72'' E</w:t>
            </w:r>
          </w:p>
        </w:tc>
        <w:tc>
          <w:tcPr>
            <w:tcW w:w="1871" w:type="dxa"/>
            <w:tcBorders>
              <w:left w:val="single" w:sz="1" w:space="0" w:color="000000"/>
              <w:bottom w:val="single" w:sz="1" w:space="0" w:color="000000"/>
              <w:right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 xml:space="preserve">10 Mts 51 cms </w:t>
            </w:r>
          </w:p>
        </w:tc>
      </w:tr>
      <w:tr w:rsidR="00240E67" w:rsidRPr="00240E67" w:rsidTr="00897426">
        <w:trPr>
          <w:cantSplit/>
        </w:trPr>
        <w:tc>
          <w:tcPr>
            <w:tcW w:w="1391"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32 - 33</w:t>
            </w:r>
          </w:p>
        </w:tc>
        <w:tc>
          <w:tcPr>
            <w:tcW w:w="1669"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1224558,7810</w:t>
            </w:r>
          </w:p>
        </w:tc>
        <w:tc>
          <w:tcPr>
            <w:tcW w:w="1814"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1139946,4630</w:t>
            </w:r>
          </w:p>
        </w:tc>
        <w:tc>
          <w:tcPr>
            <w:tcW w:w="2093"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S 43° 39' 55.29'' E</w:t>
            </w:r>
          </w:p>
        </w:tc>
        <w:tc>
          <w:tcPr>
            <w:tcW w:w="1871" w:type="dxa"/>
            <w:tcBorders>
              <w:left w:val="single" w:sz="1" w:space="0" w:color="000000"/>
              <w:bottom w:val="single" w:sz="1" w:space="0" w:color="000000"/>
              <w:right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 xml:space="preserve">8 Mts 56 cms </w:t>
            </w:r>
          </w:p>
        </w:tc>
      </w:tr>
      <w:tr w:rsidR="00240E67" w:rsidRPr="00240E67" w:rsidTr="00897426">
        <w:trPr>
          <w:cantSplit/>
        </w:trPr>
        <w:tc>
          <w:tcPr>
            <w:tcW w:w="1391"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33 - 34</w:t>
            </w:r>
          </w:p>
        </w:tc>
        <w:tc>
          <w:tcPr>
            <w:tcW w:w="1669"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1224552,5880</w:t>
            </w:r>
          </w:p>
        </w:tc>
        <w:tc>
          <w:tcPr>
            <w:tcW w:w="1814"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1139952,3740</w:t>
            </w:r>
          </w:p>
        </w:tc>
        <w:tc>
          <w:tcPr>
            <w:tcW w:w="2093"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S 64° 0' 42.45'' E</w:t>
            </w:r>
          </w:p>
        </w:tc>
        <w:tc>
          <w:tcPr>
            <w:tcW w:w="1871" w:type="dxa"/>
            <w:tcBorders>
              <w:left w:val="single" w:sz="1" w:space="0" w:color="000000"/>
              <w:bottom w:val="single" w:sz="1" w:space="0" w:color="000000"/>
              <w:right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 xml:space="preserve">12 Mts 53 cms </w:t>
            </w:r>
          </w:p>
        </w:tc>
      </w:tr>
      <w:tr w:rsidR="00240E67" w:rsidRPr="00240E67" w:rsidTr="00897426">
        <w:trPr>
          <w:cantSplit/>
        </w:trPr>
        <w:tc>
          <w:tcPr>
            <w:tcW w:w="1391"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34 - 35</w:t>
            </w:r>
          </w:p>
        </w:tc>
        <w:tc>
          <w:tcPr>
            <w:tcW w:w="1669"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1224547,0990</w:t>
            </w:r>
          </w:p>
        </w:tc>
        <w:tc>
          <w:tcPr>
            <w:tcW w:w="1814"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1139963,6340</w:t>
            </w:r>
          </w:p>
        </w:tc>
        <w:tc>
          <w:tcPr>
            <w:tcW w:w="2093"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S 67° 50' 8.05'' E</w:t>
            </w:r>
          </w:p>
        </w:tc>
        <w:tc>
          <w:tcPr>
            <w:tcW w:w="1871" w:type="dxa"/>
            <w:tcBorders>
              <w:left w:val="single" w:sz="1" w:space="0" w:color="000000"/>
              <w:bottom w:val="single" w:sz="1" w:space="0" w:color="000000"/>
              <w:right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 xml:space="preserve">8 Mts 21 cms </w:t>
            </w:r>
          </w:p>
        </w:tc>
      </w:tr>
      <w:tr w:rsidR="00240E67" w:rsidRPr="00240E67" w:rsidTr="00897426">
        <w:trPr>
          <w:cantSplit/>
        </w:trPr>
        <w:tc>
          <w:tcPr>
            <w:tcW w:w="1391"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35 - 1</w:t>
            </w:r>
          </w:p>
        </w:tc>
        <w:tc>
          <w:tcPr>
            <w:tcW w:w="1669"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1224544,0030</w:t>
            </w:r>
          </w:p>
        </w:tc>
        <w:tc>
          <w:tcPr>
            <w:tcW w:w="1814"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1139971,2340</w:t>
            </w:r>
          </w:p>
        </w:tc>
        <w:tc>
          <w:tcPr>
            <w:tcW w:w="2093" w:type="dxa"/>
            <w:tcBorders>
              <w:left w:val="single" w:sz="1" w:space="0" w:color="000000"/>
              <w:bottom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S 80° 5' 57.47'' E</w:t>
            </w:r>
          </w:p>
        </w:tc>
        <w:tc>
          <w:tcPr>
            <w:tcW w:w="1871" w:type="dxa"/>
            <w:tcBorders>
              <w:left w:val="single" w:sz="1" w:space="0" w:color="000000"/>
              <w:bottom w:val="single" w:sz="1" w:space="0" w:color="000000"/>
              <w:right w:val="single" w:sz="1" w:space="0" w:color="000000"/>
            </w:tcBorders>
          </w:tcPr>
          <w:p w:rsidR="00240E67" w:rsidRPr="00240E67" w:rsidRDefault="00240E67" w:rsidP="00897426">
            <w:pPr>
              <w:pStyle w:val="TableContents"/>
              <w:rPr>
                <w:rFonts w:ascii="Courier New" w:hAnsi="Courier New" w:cs="Courier New"/>
                <w:sz w:val="17"/>
                <w:szCs w:val="17"/>
              </w:rPr>
            </w:pPr>
            <w:r w:rsidRPr="00240E67">
              <w:rPr>
                <w:rFonts w:ascii="Courier New" w:hAnsi="Courier New" w:cs="Courier New"/>
                <w:sz w:val="17"/>
                <w:szCs w:val="17"/>
              </w:rPr>
              <w:t xml:space="preserve">9 Mts 0 cms </w:t>
            </w:r>
          </w:p>
        </w:tc>
      </w:tr>
    </w:tbl>
    <w:p w:rsidR="0015012F" w:rsidRDefault="0015012F" w:rsidP="00574BB3">
      <w:pPr>
        <w:pStyle w:val="Textoindependiente"/>
        <w:jc w:val="center"/>
        <w:rPr>
          <w:rFonts w:ascii="Arial Narrow" w:hAnsi="Arial Narrow"/>
          <w:b/>
          <w:bCs/>
          <w:sz w:val="22"/>
          <w:szCs w:val="22"/>
          <w:lang w:val="es-CO"/>
        </w:rPr>
      </w:pPr>
    </w:p>
    <w:p w:rsidR="00574BB3" w:rsidRPr="00754A9B" w:rsidRDefault="00574BB3" w:rsidP="00574BB3">
      <w:pPr>
        <w:jc w:val="both"/>
        <w:rPr>
          <w:rFonts w:ascii="Arial Narrow" w:hAnsi="Arial Narrow" w:cs="Arial"/>
          <w:sz w:val="22"/>
          <w:szCs w:val="22"/>
          <w:lang w:val="es-ES_tradnl"/>
        </w:rPr>
      </w:pPr>
      <w:r w:rsidRPr="007F2A22">
        <w:rPr>
          <w:rFonts w:ascii="Arial Narrow" w:hAnsi="Arial Narrow" w:cs="Arial"/>
          <w:sz w:val="22"/>
          <w:szCs w:val="22"/>
          <w:lang w:val="es-ES_tradnl"/>
        </w:rPr>
        <w:t>Esta área corresponde al polígono que representa en el siguiente gráfico y se ubica geográficamente así:</w:t>
      </w:r>
    </w:p>
    <w:p w:rsidR="00574BB3" w:rsidRDefault="00574BB3" w:rsidP="00574BB3">
      <w:pPr>
        <w:rPr>
          <w:lang w:val="es-ES_tradnl"/>
        </w:rPr>
      </w:pPr>
    </w:p>
    <w:p w:rsidR="00D97252" w:rsidRDefault="00D97252" w:rsidP="00574BB3">
      <w:pPr>
        <w:spacing w:after="120"/>
        <w:jc w:val="center"/>
        <w:rPr>
          <w:rFonts w:ascii="Arial Narrow" w:hAnsi="Arial Narrow" w:cs="Arial"/>
          <w:b/>
          <w:sz w:val="22"/>
          <w:szCs w:val="22"/>
          <w:lang w:val="es-ES_tradnl"/>
        </w:rPr>
      </w:pPr>
      <w:r>
        <w:rPr>
          <w:rFonts w:ascii="Arial Narrow" w:hAnsi="Arial Narrow" w:cs="Arial"/>
          <w:b/>
          <w:sz w:val="22"/>
          <w:szCs w:val="22"/>
          <w:lang w:val="es-ES_tradnl"/>
        </w:rPr>
        <w:t xml:space="preserve">Figura 2 - </w:t>
      </w:r>
      <w:r w:rsidR="00574BB3" w:rsidRPr="007F2A22">
        <w:rPr>
          <w:rFonts w:ascii="Arial Narrow" w:hAnsi="Arial Narrow" w:cs="Arial"/>
          <w:b/>
          <w:sz w:val="22"/>
          <w:szCs w:val="22"/>
          <w:lang w:val="es-ES_tradnl"/>
        </w:rPr>
        <w:t xml:space="preserve"> </w:t>
      </w:r>
      <w:r>
        <w:rPr>
          <w:rFonts w:ascii="Arial Narrow" w:hAnsi="Arial Narrow" w:cs="Arial"/>
          <w:b/>
          <w:sz w:val="22"/>
          <w:szCs w:val="22"/>
          <w:lang w:val="es-ES_tradnl"/>
        </w:rPr>
        <w:t xml:space="preserve">Imagen del </w:t>
      </w:r>
      <w:r w:rsidR="00CF320B">
        <w:rPr>
          <w:rFonts w:ascii="Arial Narrow" w:hAnsi="Arial Narrow" w:cs="Arial"/>
          <w:b/>
          <w:sz w:val="22"/>
          <w:szCs w:val="22"/>
          <w:lang w:val="es-ES_tradnl"/>
        </w:rPr>
        <w:t>Área</w:t>
      </w:r>
      <w:r>
        <w:rPr>
          <w:rFonts w:ascii="Arial Narrow" w:hAnsi="Arial Narrow" w:cs="Arial"/>
          <w:b/>
          <w:sz w:val="22"/>
          <w:szCs w:val="22"/>
          <w:lang w:val="es-ES_tradnl"/>
        </w:rPr>
        <w:t xml:space="preserve"> Libre</w:t>
      </w:r>
    </w:p>
    <w:p w:rsidR="00D97252" w:rsidRDefault="004F7458" w:rsidP="00D97252">
      <w:pPr>
        <w:spacing w:after="120"/>
        <w:jc w:val="center"/>
        <w:rPr>
          <w:rFonts w:ascii="Arial Narrow" w:hAnsi="Arial Narrow" w:cs="Arial"/>
          <w:b/>
          <w:sz w:val="22"/>
          <w:szCs w:val="22"/>
          <w:lang w:val="es-ES_tradnl"/>
        </w:rPr>
      </w:pPr>
      <w:r>
        <w:rPr>
          <w:noProof/>
          <w:lang w:val="es-CO" w:eastAsia="es-CO"/>
        </w:rPr>
        <w:lastRenderedPageBreak/>
        <w:drawing>
          <wp:inline distT="0" distB="0" distL="0" distR="0">
            <wp:extent cx="2181225" cy="1895475"/>
            <wp:effectExtent l="19050" t="0" r="9525"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srcRect l="7980" t="31721" r="63327" b="23734"/>
                    <a:stretch>
                      <a:fillRect/>
                    </a:stretch>
                  </pic:blipFill>
                  <pic:spPr bwMode="auto">
                    <a:xfrm>
                      <a:off x="0" y="0"/>
                      <a:ext cx="2181225" cy="1895475"/>
                    </a:xfrm>
                    <a:prstGeom prst="rect">
                      <a:avLst/>
                    </a:prstGeom>
                    <a:noFill/>
                    <a:ln w="9525">
                      <a:noFill/>
                      <a:miter lim="800000"/>
                      <a:headEnd/>
                      <a:tailEnd/>
                    </a:ln>
                  </pic:spPr>
                </pic:pic>
              </a:graphicData>
            </a:graphic>
          </wp:inline>
        </w:drawing>
      </w:r>
    </w:p>
    <w:p w:rsidR="00D97252" w:rsidRDefault="00D97252" w:rsidP="00574BB3">
      <w:pPr>
        <w:spacing w:after="120"/>
        <w:jc w:val="center"/>
        <w:rPr>
          <w:rFonts w:ascii="Arial Narrow" w:hAnsi="Arial Narrow" w:cs="Arial"/>
          <w:b/>
          <w:sz w:val="22"/>
          <w:szCs w:val="22"/>
          <w:lang w:val="es-ES_tradnl"/>
        </w:rPr>
      </w:pPr>
    </w:p>
    <w:p w:rsidR="00574BB3" w:rsidRDefault="00574BB3" w:rsidP="00574BB3">
      <w:pPr>
        <w:spacing w:after="120"/>
        <w:jc w:val="center"/>
        <w:rPr>
          <w:rFonts w:ascii="Arial Narrow" w:hAnsi="Arial Narrow" w:cs="Courier New"/>
          <w:sz w:val="22"/>
          <w:szCs w:val="22"/>
        </w:rPr>
      </w:pPr>
    </w:p>
    <w:p w:rsidR="00574BB3" w:rsidRPr="007F2A22" w:rsidRDefault="00574BB3" w:rsidP="00574BB3">
      <w:pPr>
        <w:spacing w:after="120"/>
        <w:jc w:val="both"/>
        <w:rPr>
          <w:rFonts w:ascii="Arial Narrow" w:hAnsi="Arial Narrow" w:cs="Arial"/>
          <w:b/>
          <w:sz w:val="22"/>
          <w:szCs w:val="22"/>
          <w:lang w:val="es-ES_tradnl"/>
        </w:rPr>
      </w:pPr>
      <w:r w:rsidRPr="007F2A22">
        <w:rPr>
          <w:rFonts w:ascii="Arial Narrow" w:hAnsi="Arial Narrow" w:cs="Arial"/>
          <w:b/>
          <w:sz w:val="22"/>
          <w:szCs w:val="22"/>
          <w:lang w:val="es-ES_tradnl"/>
        </w:rPr>
        <w:t xml:space="preserve">4.2 Evaluación Programa Mínimo Exploratorio -Formato A  </w:t>
      </w:r>
    </w:p>
    <w:p w:rsidR="00574BB3" w:rsidRDefault="00574BB3" w:rsidP="00574BB3">
      <w:pPr>
        <w:jc w:val="both"/>
        <w:rPr>
          <w:rFonts w:ascii="Arial Narrow" w:hAnsi="Arial Narrow" w:cs="Arial"/>
          <w:sz w:val="22"/>
          <w:szCs w:val="22"/>
          <w:lang w:val="es-ES_tradnl"/>
        </w:rPr>
      </w:pPr>
      <w:r w:rsidRPr="007F2A22">
        <w:rPr>
          <w:rFonts w:ascii="Arial Narrow" w:hAnsi="Arial Narrow" w:cs="Arial"/>
          <w:sz w:val="22"/>
          <w:szCs w:val="22"/>
          <w:lang w:val="es-ES_tradnl"/>
        </w:rPr>
        <w:t>El Formato A es un documento de consulta de naturaleza técnica, donde se plasman las actividades mínimas que se ejecutan en la etapa de exploración, la inversión necesaria, los manejos ambientales y laborales durante la ejecución de tales actividades. Como ya se mencionó, este documento técnico hace parte integral del contrato y se constituye en un instrumento para adelantar el seguimiento y fiscalización del título minero en la etapa de exploración.</w:t>
      </w:r>
    </w:p>
    <w:p w:rsidR="00574BB3" w:rsidRPr="001A024C" w:rsidRDefault="00574BB3" w:rsidP="00574BB3">
      <w:pPr>
        <w:pStyle w:val="Prrafodelista"/>
        <w:contextualSpacing w:val="0"/>
        <w:jc w:val="both"/>
        <w:rPr>
          <w:rFonts w:ascii="Arial Narrow" w:hAnsi="Arial Narrow" w:cs="Arial"/>
          <w:i/>
          <w:sz w:val="22"/>
          <w:szCs w:val="22"/>
          <w:lang w:val="es-ES_tradnl"/>
        </w:rPr>
      </w:pPr>
    </w:p>
    <w:p w:rsidR="00574BB3" w:rsidRPr="001A024C" w:rsidRDefault="00574BB3" w:rsidP="00574BB3">
      <w:pPr>
        <w:pStyle w:val="Prrafodelista"/>
        <w:contextualSpacing w:val="0"/>
        <w:jc w:val="both"/>
        <w:rPr>
          <w:rFonts w:ascii="Arial Narrow" w:hAnsi="Arial Narrow" w:cs="Arial"/>
          <w:i/>
          <w:sz w:val="22"/>
          <w:szCs w:val="22"/>
          <w:lang w:val="es-ES_tradnl"/>
        </w:rPr>
      </w:pPr>
    </w:p>
    <w:p w:rsidR="00574BB3" w:rsidRPr="007F2A22" w:rsidRDefault="00574BB3" w:rsidP="00574BB3">
      <w:pPr>
        <w:pStyle w:val="Prrafodelista"/>
        <w:numPr>
          <w:ilvl w:val="0"/>
          <w:numId w:val="6"/>
        </w:numPr>
        <w:contextualSpacing w:val="0"/>
        <w:jc w:val="both"/>
        <w:rPr>
          <w:rFonts w:ascii="Arial Narrow" w:hAnsi="Arial Narrow" w:cs="Arial"/>
          <w:i/>
          <w:sz w:val="22"/>
          <w:szCs w:val="22"/>
          <w:lang w:val="es-ES_tradnl"/>
        </w:rPr>
      </w:pPr>
      <w:r w:rsidRPr="007F2A22">
        <w:rPr>
          <w:rFonts w:ascii="Arial Narrow" w:hAnsi="Arial Narrow" w:cs="Arial"/>
          <w:b/>
          <w:sz w:val="22"/>
          <w:szCs w:val="22"/>
          <w:lang w:val="es-ES_tradnl"/>
        </w:rPr>
        <w:t>Actividades</w:t>
      </w:r>
    </w:p>
    <w:p w:rsidR="00574BB3" w:rsidRDefault="00574BB3" w:rsidP="00574BB3">
      <w:pPr>
        <w:jc w:val="both"/>
        <w:rPr>
          <w:rFonts w:ascii="Arial Narrow" w:hAnsi="Arial Narrow" w:cs="Arial"/>
          <w:sz w:val="22"/>
          <w:szCs w:val="22"/>
          <w:lang w:val="es-ES_tradnl"/>
        </w:rPr>
      </w:pPr>
      <w:r w:rsidRPr="007F2A22">
        <w:rPr>
          <w:rFonts w:ascii="Arial Narrow" w:hAnsi="Arial Narrow" w:cs="Arial"/>
          <w:sz w:val="22"/>
          <w:szCs w:val="22"/>
          <w:lang w:val="es-ES_tradnl"/>
        </w:rPr>
        <w:t>Las actividades exploratorias hacen referencia a los estudios, trabajos y obras dirigidos a estimar técnicamente los recursos minerales, la ubicación y las características de los depósitos o yacimientos, los medios y métodos para la explotación y la escala y duración factible de la producción esperada.</w:t>
      </w:r>
    </w:p>
    <w:p w:rsidR="00574BB3" w:rsidRPr="007F2A22" w:rsidRDefault="00574BB3" w:rsidP="00574BB3">
      <w:pPr>
        <w:spacing w:after="120"/>
        <w:jc w:val="both"/>
        <w:rPr>
          <w:rFonts w:ascii="Arial Narrow" w:hAnsi="Arial Narrow" w:cs="Arial"/>
          <w:sz w:val="22"/>
          <w:szCs w:val="22"/>
          <w:lang w:val="es-ES_tradnl"/>
        </w:rPr>
      </w:pPr>
      <w:r w:rsidRPr="007F2A22">
        <w:rPr>
          <w:rFonts w:ascii="Arial Narrow" w:hAnsi="Arial Narrow" w:cs="Arial"/>
          <w:sz w:val="22"/>
          <w:szCs w:val="22"/>
          <w:lang w:val="es-ES_tradnl"/>
        </w:rPr>
        <w:t>Conforme a lo anterior, los proponentes describieron las actividades a realizar durante la etapa exploratoria descrita en la tabla N°1:</w:t>
      </w:r>
    </w:p>
    <w:p w:rsidR="00574BB3" w:rsidRPr="007F2A22" w:rsidRDefault="00574BB3" w:rsidP="00574BB3">
      <w:pPr>
        <w:spacing w:after="120"/>
        <w:jc w:val="center"/>
        <w:rPr>
          <w:rFonts w:ascii="Arial Narrow" w:hAnsi="Arial Narrow" w:cs="Arial"/>
          <w:b/>
          <w:sz w:val="22"/>
          <w:szCs w:val="22"/>
          <w:lang w:val="es-ES_tradnl"/>
        </w:rPr>
      </w:pPr>
      <w:r w:rsidRPr="007F2A22">
        <w:rPr>
          <w:rFonts w:ascii="Arial Narrow" w:hAnsi="Arial Narrow" w:cs="Arial"/>
          <w:b/>
          <w:sz w:val="22"/>
          <w:szCs w:val="22"/>
          <w:lang w:val="es-ES_tradnl"/>
        </w:rPr>
        <w:t xml:space="preserve">Tabla N°1 </w:t>
      </w:r>
      <w:r w:rsidRPr="007F2A22">
        <w:rPr>
          <w:rFonts w:ascii="Arial Narrow" w:hAnsi="Arial Narrow" w:cs="Arial"/>
          <w:sz w:val="22"/>
          <w:szCs w:val="22"/>
          <w:lang w:val="es-ES_tradnl"/>
        </w:rPr>
        <w:t>Actividades Etapa Exploración</w:t>
      </w:r>
      <w:r w:rsidRPr="007F2A22">
        <w:rPr>
          <w:rFonts w:ascii="Arial Narrow" w:hAnsi="Arial Narrow" w:cs="Arial"/>
          <w:b/>
          <w:sz w:val="22"/>
          <w:szCs w:val="22"/>
          <w:lang w:val="es-ES_tradnl"/>
        </w:rPr>
        <w:t xml:space="preserve"> </w:t>
      </w:r>
    </w:p>
    <w:p w:rsidR="00574BB3" w:rsidRDefault="004F7458" w:rsidP="00574BB3">
      <w:pPr>
        <w:spacing w:after="120"/>
        <w:jc w:val="center"/>
        <w:rPr>
          <w:rFonts w:ascii="Arial Narrow" w:hAnsi="Arial Narrow"/>
          <w:noProof/>
          <w:sz w:val="22"/>
          <w:szCs w:val="22"/>
          <w:lang w:val="es-CO" w:eastAsia="es-CO"/>
        </w:rPr>
      </w:pPr>
      <w:r>
        <w:rPr>
          <w:rFonts w:ascii="Arial Narrow" w:hAnsi="Arial Narrow"/>
          <w:noProof/>
          <w:sz w:val="22"/>
          <w:szCs w:val="22"/>
          <w:lang w:val="es-CO" w:eastAsia="es-CO"/>
        </w:rPr>
        <w:lastRenderedPageBreak/>
        <w:drawing>
          <wp:inline distT="0" distB="0" distL="0" distR="0">
            <wp:extent cx="5562600" cy="2505075"/>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srcRect/>
                    <a:stretch>
                      <a:fillRect/>
                    </a:stretch>
                  </pic:blipFill>
                  <pic:spPr bwMode="auto">
                    <a:xfrm>
                      <a:off x="0" y="0"/>
                      <a:ext cx="5562600" cy="2505075"/>
                    </a:xfrm>
                    <a:prstGeom prst="rect">
                      <a:avLst/>
                    </a:prstGeom>
                    <a:noFill/>
                    <a:ln w="9525">
                      <a:noFill/>
                      <a:miter lim="800000"/>
                      <a:headEnd/>
                      <a:tailEnd/>
                    </a:ln>
                  </pic:spPr>
                </pic:pic>
              </a:graphicData>
            </a:graphic>
          </wp:inline>
        </w:drawing>
      </w:r>
    </w:p>
    <w:p w:rsidR="00574BB3" w:rsidRPr="007F2A22" w:rsidRDefault="00574BB3" w:rsidP="00574BB3">
      <w:pPr>
        <w:pStyle w:val="Prrafodelista"/>
        <w:numPr>
          <w:ilvl w:val="0"/>
          <w:numId w:val="6"/>
        </w:numPr>
        <w:spacing w:after="120"/>
        <w:contextualSpacing w:val="0"/>
        <w:jc w:val="both"/>
        <w:rPr>
          <w:rFonts w:ascii="Arial Narrow" w:hAnsi="Arial Narrow" w:cs="Arial"/>
          <w:b/>
          <w:sz w:val="22"/>
          <w:szCs w:val="22"/>
        </w:rPr>
      </w:pPr>
      <w:r w:rsidRPr="007F2A22">
        <w:rPr>
          <w:rFonts w:ascii="Arial Narrow" w:hAnsi="Arial Narrow" w:cs="Arial"/>
          <w:b/>
          <w:sz w:val="22"/>
          <w:szCs w:val="22"/>
        </w:rPr>
        <w:t>Idoneidad ambiental</w:t>
      </w: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La Secretaria de Minas, durante el proceso la evaluación técnica verifica que los proponentes, conforme lo dispuesto por la Corte Constitucional en sentencia C-389 de 2016, acojan lo dispuesto en las guías minero ambientales adoptadas por el ministerio de ambiente mediante Resolución 18-0861 del 20 de agosto de 2002; estas guías señalan los manejos mínimos que debe prever y cumplir por el titular minero para adelantar dicha etapa.</w:t>
      </w:r>
    </w:p>
    <w:p w:rsidR="00574BB3" w:rsidRPr="007F2A22" w:rsidRDefault="00574BB3" w:rsidP="00574BB3">
      <w:pPr>
        <w:jc w:val="both"/>
        <w:rPr>
          <w:rFonts w:ascii="Arial Narrow" w:hAnsi="Arial Narrow" w:cs="Arial"/>
          <w:sz w:val="22"/>
          <w:szCs w:val="22"/>
        </w:rPr>
      </w:pP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Conforme a lo anterior, en el Formato A</w:t>
      </w:r>
      <w:r w:rsidRPr="007F2A22">
        <w:rPr>
          <w:rFonts w:ascii="Arial Narrow" w:hAnsi="Arial Narrow" w:cs="Arial"/>
          <w:sz w:val="22"/>
          <w:szCs w:val="22"/>
          <w:lang w:val="es-ES_tradnl"/>
        </w:rPr>
        <w:t>,</w:t>
      </w:r>
      <w:r w:rsidRPr="007F2A22">
        <w:rPr>
          <w:rFonts w:ascii="Arial Narrow" w:hAnsi="Arial Narrow" w:cs="Arial"/>
          <w:sz w:val="22"/>
          <w:szCs w:val="22"/>
        </w:rPr>
        <w:t xml:space="preserve"> se establecieron las actividades ambientales a realizar durante la etapa exploratoria, determinándose en el concepto técnico que el proponente cumple con lo establecido en el artículo 271 de la Ley 685 de 2001 y la Resolución 143 de 2017, tal como se muestra en la tabla N°2. </w:t>
      </w:r>
    </w:p>
    <w:p w:rsidR="00574BB3" w:rsidRPr="007F2A22" w:rsidRDefault="00574BB3" w:rsidP="00574BB3">
      <w:pPr>
        <w:jc w:val="both"/>
        <w:rPr>
          <w:rFonts w:ascii="Arial Narrow" w:hAnsi="Arial Narrow" w:cs="Arial"/>
          <w:sz w:val="22"/>
          <w:szCs w:val="22"/>
        </w:rPr>
      </w:pPr>
    </w:p>
    <w:p w:rsidR="00832BF6" w:rsidRDefault="00832BF6" w:rsidP="00574BB3">
      <w:pPr>
        <w:spacing w:after="120"/>
        <w:jc w:val="center"/>
        <w:rPr>
          <w:rFonts w:ascii="Arial Narrow" w:hAnsi="Arial Narrow" w:cs="Arial"/>
          <w:b/>
          <w:sz w:val="22"/>
          <w:szCs w:val="22"/>
        </w:rPr>
      </w:pPr>
    </w:p>
    <w:p w:rsidR="00832BF6" w:rsidRDefault="00832BF6" w:rsidP="00574BB3">
      <w:pPr>
        <w:spacing w:after="120"/>
        <w:jc w:val="center"/>
        <w:rPr>
          <w:rFonts w:ascii="Arial Narrow" w:hAnsi="Arial Narrow" w:cs="Arial"/>
          <w:b/>
          <w:sz w:val="22"/>
          <w:szCs w:val="22"/>
        </w:rPr>
      </w:pPr>
    </w:p>
    <w:p w:rsidR="00574BB3" w:rsidRPr="007F2A22" w:rsidRDefault="00574BB3" w:rsidP="00574BB3">
      <w:pPr>
        <w:spacing w:after="120"/>
        <w:jc w:val="center"/>
        <w:rPr>
          <w:rFonts w:ascii="Arial Narrow" w:hAnsi="Arial Narrow" w:cs="Arial"/>
          <w:b/>
          <w:sz w:val="22"/>
          <w:szCs w:val="22"/>
        </w:rPr>
      </w:pPr>
      <w:r w:rsidRPr="007F2A22">
        <w:rPr>
          <w:rFonts w:ascii="Arial Narrow" w:hAnsi="Arial Narrow" w:cs="Arial"/>
          <w:b/>
          <w:sz w:val="22"/>
          <w:szCs w:val="22"/>
        </w:rPr>
        <w:t xml:space="preserve">Tabla N°2 Actividades de Manejo Ambiental </w:t>
      </w:r>
    </w:p>
    <w:p w:rsidR="00574BB3" w:rsidRDefault="004F7458" w:rsidP="00574BB3">
      <w:pPr>
        <w:spacing w:after="120"/>
        <w:jc w:val="center"/>
        <w:rPr>
          <w:rFonts w:ascii="Arial Narrow" w:hAnsi="Arial Narrow" w:cs="Arial"/>
          <w:sz w:val="22"/>
          <w:szCs w:val="22"/>
        </w:rPr>
      </w:pPr>
      <w:r>
        <w:rPr>
          <w:rFonts w:ascii="Arial Narrow" w:hAnsi="Arial Narrow"/>
          <w:noProof/>
          <w:sz w:val="22"/>
          <w:szCs w:val="22"/>
          <w:lang w:val="es-CO" w:eastAsia="es-CO"/>
        </w:rPr>
        <w:lastRenderedPageBreak/>
        <w:drawing>
          <wp:inline distT="0" distB="0" distL="0" distR="0">
            <wp:extent cx="4429125" cy="2943225"/>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srcRect/>
                    <a:stretch>
                      <a:fillRect/>
                    </a:stretch>
                  </pic:blipFill>
                  <pic:spPr bwMode="auto">
                    <a:xfrm>
                      <a:off x="0" y="0"/>
                      <a:ext cx="4429125" cy="2943225"/>
                    </a:xfrm>
                    <a:prstGeom prst="rect">
                      <a:avLst/>
                    </a:prstGeom>
                    <a:noFill/>
                    <a:ln w="9525">
                      <a:noFill/>
                      <a:miter lim="800000"/>
                      <a:headEnd/>
                      <a:tailEnd/>
                    </a:ln>
                  </pic:spPr>
                </pic:pic>
              </a:graphicData>
            </a:graphic>
          </wp:inline>
        </w:drawing>
      </w:r>
    </w:p>
    <w:p w:rsidR="00832BF6" w:rsidRPr="00832BF6" w:rsidRDefault="00832BF6" w:rsidP="00832BF6">
      <w:pPr>
        <w:pStyle w:val="Ttulo3"/>
      </w:pPr>
    </w:p>
    <w:p w:rsidR="00743222" w:rsidRPr="007F2A22" w:rsidRDefault="00574BB3" w:rsidP="00743222">
      <w:pPr>
        <w:jc w:val="both"/>
        <w:rPr>
          <w:rFonts w:ascii="Arial Narrow" w:hAnsi="Arial Narrow" w:cs="Arial"/>
          <w:b/>
          <w:sz w:val="22"/>
          <w:szCs w:val="22"/>
        </w:rPr>
      </w:pPr>
      <w:r w:rsidRPr="007F2A22">
        <w:rPr>
          <w:rFonts w:ascii="Arial Narrow" w:hAnsi="Arial Narrow" w:cs="Arial"/>
          <w:sz w:val="22"/>
          <w:szCs w:val="22"/>
        </w:rPr>
        <w:t xml:space="preserve">Por otra parte, si para el desarrollo de los trabajos de exploración el concesionario requiere en forma ocasional o transitoria el uso y/o aprovechamiento de recursos naturales renovables tales como concesión de aguas, permiso de vertimientos, permisos de ocupación de cauces, permiso de aprovechamiento forestal o permisos de emisiones atmosféricas, deberá tramitar y obtenerlos ante la autoridad ambiental, este caso ante la </w:t>
      </w:r>
      <w:r w:rsidRPr="001A024C">
        <w:rPr>
          <w:rFonts w:ascii="Arial Narrow" w:hAnsi="Arial Narrow" w:cs="Arial"/>
          <w:sz w:val="22"/>
          <w:szCs w:val="22"/>
        </w:rPr>
        <w:t xml:space="preserve">autoridad ambiental en el área solicitada es la </w:t>
      </w:r>
      <w:r w:rsidR="00743222">
        <w:rPr>
          <w:rFonts w:ascii="Arial Narrow" w:hAnsi="Arial Narrow" w:cs="Arial"/>
          <w:sz w:val="22"/>
          <w:szCs w:val="22"/>
        </w:rPr>
        <w:t>“</w:t>
      </w:r>
      <w:r w:rsidR="00743222" w:rsidRPr="001A024C">
        <w:rPr>
          <w:rFonts w:ascii="Arial Narrow" w:hAnsi="Arial Narrow" w:cs="Arial"/>
          <w:sz w:val="22"/>
          <w:szCs w:val="22"/>
        </w:rPr>
        <w:t xml:space="preserve">CORPORACIÓN AUTÓNOMA REGIONAL </w:t>
      </w:r>
      <w:r w:rsidR="00CF320B">
        <w:rPr>
          <w:rFonts w:ascii="Arial Narrow" w:hAnsi="Arial Narrow" w:cs="Arial"/>
          <w:sz w:val="22"/>
          <w:szCs w:val="22"/>
        </w:rPr>
        <w:t>DEL CENTRO DE ANTIOQUIA “</w:t>
      </w:r>
      <w:r w:rsidR="00CF320B">
        <w:rPr>
          <w:rFonts w:ascii="Arial Narrow" w:hAnsi="Arial Narrow" w:cs="Arial"/>
          <w:b/>
          <w:sz w:val="22"/>
          <w:szCs w:val="22"/>
        </w:rPr>
        <w:t>CORANTIOQUIA</w:t>
      </w:r>
      <w:r w:rsidR="00743222" w:rsidRPr="001A024C">
        <w:rPr>
          <w:rFonts w:ascii="Arial Narrow" w:hAnsi="Arial Narrow" w:cs="Arial"/>
          <w:b/>
          <w:sz w:val="22"/>
          <w:szCs w:val="22"/>
        </w:rPr>
        <w:t>".</w:t>
      </w:r>
    </w:p>
    <w:p w:rsidR="00574BB3" w:rsidRPr="007F2A22" w:rsidRDefault="00574BB3" w:rsidP="00574BB3">
      <w:pPr>
        <w:jc w:val="both"/>
        <w:rPr>
          <w:rFonts w:ascii="Arial Narrow" w:hAnsi="Arial Narrow" w:cs="Arial"/>
          <w:b/>
          <w:sz w:val="22"/>
          <w:szCs w:val="22"/>
        </w:rPr>
      </w:pPr>
    </w:p>
    <w:p w:rsidR="00574BB3" w:rsidRPr="007F2A22" w:rsidRDefault="00574BB3" w:rsidP="00574BB3">
      <w:pPr>
        <w:jc w:val="both"/>
        <w:rPr>
          <w:rFonts w:ascii="Arial Narrow" w:hAnsi="Arial Narrow" w:cs="Arial"/>
          <w:b/>
          <w:sz w:val="22"/>
          <w:szCs w:val="22"/>
        </w:rPr>
      </w:pPr>
      <w:r w:rsidRPr="007F2A22">
        <w:rPr>
          <w:rFonts w:ascii="Arial Narrow" w:hAnsi="Arial Narrow" w:cs="Arial"/>
          <w:b/>
          <w:sz w:val="22"/>
          <w:szCs w:val="22"/>
        </w:rPr>
        <w:t>Idoneidad laboral</w:t>
      </w:r>
    </w:p>
    <w:p w:rsidR="00574BB3" w:rsidRPr="007F2A22" w:rsidRDefault="00574BB3" w:rsidP="00574BB3">
      <w:pPr>
        <w:pStyle w:val="Prrafodelista"/>
        <w:jc w:val="both"/>
        <w:rPr>
          <w:rFonts w:ascii="Arial Narrow" w:hAnsi="Arial Narrow" w:cs="Arial"/>
          <w:b/>
          <w:sz w:val="22"/>
          <w:szCs w:val="22"/>
        </w:rPr>
      </w:pP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 xml:space="preserve">La idoneidad laboral hace referencia a los perfiles profesionales calificados necesarios en el desarrollo de las actividades mineras y ambientales, con los cuales, se busca garantizar que quienes realizan la actividad, cuenten con el conocimiento y la experticia para dar cumplimiento a los objetivos, parámetros y estándares que cada actividad exige. </w:t>
      </w:r>
    </w:p>
    <w:p w:rsidR="00574BB3" w:rsidRPr="007F2A22" w:rsidRDefault="00574BB3" w:rsidP="00574BB3">
      <w:pPr>
        <w:jc w:val="both"/>
        <w:rPr>
          <w:rFonts w:ascii="Arial Narrow" w:hAnsi="Arial Narrow" w:cs="Arial"/>
          <w:sz w:val="22"/>
          <w:szCs w:val="22"/>
        </w:rPr>
      </w:pP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 xml:space="preserve">Para ello, la Agencia Nacional de Minería- ANM y por ende esta Delegada, en cumplimiento de la orden judicial, definió un listado de perfiles que, por su conocimiento, son considerados idóneos para garantizar el cumplimiento de los parámetros técnicos legales que cada actividad exige. </w:t>
      </w:r>
    </w:p>
    <w:p w:rsidR="00574BB3" w:rsidRPr="007F2A22" w:rsidRDefault="00574BB3" w:rsidP="00574BB3">
      <w:pPr>
        <w:jc w:val="both"/>
        <w:rPr>
          <w:rFonts w:ascii="Arial Narrow" w:hAnsi="Arial Narrow" w:cs="Arial"/>
          <w:sz w:val="22"/>
          <w:szCs w:val="22"/>
        </w:rPr>
      </w:pP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 xml:space="preserve">Con base en dicho listado, el proponente debe indicar el perfil profesional que empleará en la ejecución de cada actividad y la Secretaria evalúa si dicho perfil se ajusta a los mínimos de idoneidad. </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 xml:space="preserve">Revisión Bibliográfica: Hace referencia a la recopilación y análisis de la literatura existente relacionada con geología y topografía del área donde se realizará el proyecto minero. Esta actividad puede ser desarrolladas por profesionales en ingeniería ambiental, de minas, geología o geólogo. </w:t>
      </w:r>
    </w:p>
    <w:p w:rsidR="00574BB3" w:rsidRPr="007F2A22" w:rsidRDefault="00574BB3" w:rsidP="00574BB3">
      <w:pPr>
        <w:pStyle w:val="Prrafodelista"/>
        <w:jc w:val="both"/>
        <w:rPr>
          <w:rFonts w:ascii="Arial Narrow" w:eastAsia="MS Mincho" w:hAnsi="Arial Narrow" w:cs="Arial"/>
          <w:sz w:val="22"/>
          <w:szCs w:val="22"/>
        </w:rPr>
      </w:pPr>
    </w:p>
    <w:p w:rsidR="00574BB3"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Contacto con la comunidad y enfoque social: Esta actividad está relacionada con las reuniones y talleres con la comunidad, en los cuales se identifique el proyecto, se expliquen los objetivos, alcances y bondades del mismo y pueden ser desarrolladas por un trabajador social o comunicador o antropólogo.</w:t>
      </w:r>
    </w:p>
    <w:p w:rsidR="00574BB3" w:rsidRPr="007F2A22" w:rsidRDefault="00574BB3" w:rsidP="00574BB3">
      <w:pPr>
        <w:pStyle w:val="Prrafodelista"/>
        <w:ind w:left="0"/>
        <w:contextualSpacing w:val="0"/>
        <w:jc w:val="both"/>
        <w:rPr>
          <w:rFonts w:ascii="Arial Narrow" w:eastAsia="MS Mincho"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Base Topográfica del área: Esta actividad tiene que ver con el conjunto de métodos y técnicas que se utilizan para la representación plana de zonas no muy extensas de la superficie terrestre y que expresan la configuración del terreno y sus accidentes naturales y artificiales. Se considera que esta actividad puede ser desarrolladas por profesionales en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 xml:space="preserve">Cartografía Geológica: Se refiere a la construcción </w:t>
      </w:r>
      <w:r w:rsidRPr="007F2A22">
        <w:rPr>
          <w:rFonts w:ascii="Arial Narrow" w:eastAsia="MS Mincho" w:hAnsi="Arial Narrow" w:cs="Arial"/>
          <w:sz w:val="22"/>
          <w:szCs w:val="22"/>
          <w:lang w:val="es-CO"/>
        </w:rPr>
        <w:t xml:space="preserve">mapas bajo la ciencia de la geología. Modelo descriptivo de la mineralización, mantos y capas que se presentan en el área. </w:t>
      </w:r>
      <w:r w:rsidRPr="007F2A22">
        <w:rPr>
          <w:rFonts w:ascii="Arial Narrow" w:eastAsia="MS Mincho" w:hAnsi="Arial Narrow" w:cs="Arial"/>
          <w:sz w:val="22"/>
          <w:szCs w:val="22"/>
        </w:rPr>
        <w:t>Esta actividad desarrollarse por profesionales en ingeniería ambiental, de minas, geología o geólogo.</w:t>
      </w:r>
    </w:p>
    <w:p w:rsidR="00574BB3" w:rsidRPr="007F2A22" w:rsidRDefault="00574BB3" w:rsidP="00574BB3">
      <w:pPr>
        <w:pStyle w:val="Prrafodelista"/>
        <w:rPr>
          <w:rFonts w:ascii="Arial Narrow" w:eastAsia="MS Mincho"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Excavación de Trincheras y Apiques: Son las labores encaminadas a verificar la información de superficie y controlar la continuidad lateral y vertical de las diferentes estructuras, mantos, sustancias y cuerpos mineralizados, niveles de arenas y gravas. Se considera que esta actividad puede desarrollarse por profesionales del área de la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Geoquímica y otros análisis: Se refiere al muestreo sistemático (sedimentos activos, suelos y rocas) en los drenajes, aforamientos, túneles, trincheras, etc. para determinar los contenidos de los metales preciosos. Para desarrollar esta actividad las profesiones que se consideran idóneas son: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Geofísica: Esta actividad se realiza para descifrar niveles y cuerpos guías de exploración que pueden acompañar a la mineralización en profundidad y que generalmente son muy útiles en la búsqueda de las zonas con mayor concentración de la sustancia mineral. En la determinación de niveles de arenas y gravas es común utilizar los sondeos eléctricos verticales. Se considera que esta actividad puede ser desarrolladas por profesionales en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Estudio de Dinámica Fluvial del Cauce: Se realizan con el fin de determinar los procesos dinámicos y el sistema fluvial característico de la corriente fluvial, teniendo en cuenta los criterios geomorfológicos, clasificación de los sistemas fluviales y la disponibilidad del recurso. Se considera que profesiones como la ingeniería ambiental, de minas, geología hidrología y topografía, son las idóneas para ejecutarlas.</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 xml:space="preserve">Características hidrológicas y sedimentológicas del cauce: Para el caso de los materiales de arrastre, en las épocas de verano e invierno se deberán determinar las condiciones hidráulicas del río, </w:t>
      </w:r>
      <w:r w:rsidRPr="007F2A22">
        <w:rPr>
          <w:rFonts w:ascii="Arial Narrow" w:eastAsia="MS Mincho" w:hAnsi="Arial Narrow" w:cs="Arial"/>
          <w:sz w:val="22"/>
          <w:szCs w:val="22"/>
          <w:u w:val="single"/>
        </w:rPr>
        <w:t xml:space="preserve">su capacidad de arrastre y sedimentación a lo largo de su cauce. </w:t>
      </w:r>
      <w:r w:rsidRPr="007F2A22">
        <w:rPr>
          <w:rFonts w:ascii="Arial Narrow" w:eastAsia="MS Mincho" w:hAnsi="Arial Narrow" w:cs="Arial"/>
          <w:sz w:val="22"/>
          <w:szCs w:val="22"/>
        </w:rPr>
        <w:t>Esta actividad puede ser desarrolladas por profesionales en ingeniería ambiental, de minas, geología o geólogo, hidrólogos e hidrogeólogos.</w:t>
      </w:r>
    </w:p>
    <w:p w:rsidR="00574BB3" w:rsidRPr="007F2A22" w:rsidRDefault="00574BB3" w:rsidP="00574BB3">
      <w:pPr>
        <w:pStyle w:val="Prrafodelista"/>
        <w:jc w:val="both"/>
        <w:rPr>
          <w:rFonts w:ascii="Arial Narrow" w:eastAsia="MS Mincho"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lastRenderedPageBreak/>
        <w:t xml:space="preserve">Pozos y galerías exploratorias: </w:t>
      </w:r>
      <w:r w:rsidRPr="007F2A22">
        <w:rPr>
          <w:rFonts w:ascii="Arial Narrow" w:eastAsia="MS Mincho" w:hAnsi="Arial Narrow" w:cs="Arial"/>
          <w:sz w:val="22"/>
          <w:szCs w:val="22"/>
          <w:lang w:val="es-CO"/>
        </w:rPr>
        <w:t xml:space="preserve">Esta actividad se realiza con el fin de verificar la continuidad de las sustancias mineralizadas en profundidad, y que permite obtener una primera aproximación de la geometría y recursos del yacimiento. Para desarrollar esta actividad se consideran que </w:t>
      </w:r>
      <w:r w:rsidRPr="007F2A22">
        <w:rPr>
          <w:rFonts w:ascii="Arial Narrow" w:eastAsia="MS Mincho" w:hAnsi="Arial Narrow" w:cs="Arial"/>
          <w:sz w:val="22"/>
          <w:szCs w:val="22"/>
        </w:rPr>
        <w:t>profesiones idóneas son la ingeniería ambiental, de minas o geología.</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 xml:space="preserve">Perforaciones profundas: </w:t>
      </w:r>
      <w:r w:rsidRPr="007F2A22">
        <w:rPr>
          <w:rFonts w:ascii="Arial Narrow" w:eastAsia="MS Mincho" w:hAnsi="Arial Narrow" w:cs="Arial"/>
          <w:sz w:val="22"/>
          <w:szCs w:val="22"/>
          <w:lang w:val="es-CO"/>
        </w:rPr>
        <w:t xml:space="preserve">Esta actividad se realiza con el fin de verificar la continuidad de las sustancias mineralizadas en profundidad, y que permite obtener una primera aproximación de la geometría y recursos del yacimiento y se considera que los ingenieros </w:t>
      </w:r>
      <w:r w:rsidRPr="007F2A22">
        <w:rPr>
          <w:rFonts w:ascii="Arial Narrow" w:eastAsia="MS Mincho" w:hAnsi="Arial Narrow" w:cs="Arial"/>
          <w:sz w:val="22"/>
          <w:szCs w:val="22"/>
        </w:rPr>
        <w:t>ambientales, de minas, geología o geólogo, son los idóneos para desarrollar dicha actividad.</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 xml:space="preserve">Muestreo y análisis de calidad: </w:t>
      </w:r>
      <w:r w:rsidRPr="007F2A22">
        <w:rPr>
          <w:rFonts w:ascii="Arial Narrow" w:eastAsia="MS Mincho" w:hAnsi="Arial Narrow" w:cs="Arial"/>
          <w:sz w:val="22"/>
          <w:szCs w:val="22"/>
          <w:lang w:val="es-CO"/>
        </w:rPr>
        <w:t xml:space="preserve">Se elaborará y ejecutará un plan de muestreo de los mantos y cuerpos mineralizados, definiendo la cantidad y tipo de muestras, y los análisis a ejecutar en el laboratorio y </w:t>
      </w:r>
      <w:r w:rsidRPr="007F2A22">
        <w:rPr>
          <w:rFonts w:ascii="Arial Narrow" w:eastAsia="MS Mincho" w:hAnsi="Arial Narrow" w:cs="Arial"/>
          <w:sz w:val="22"/>
          <w:szCs w:val="22"/>
        </w:rPr>
        <w:t>se considera que puede ser desarrolladas por profesionales en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Estudio geotécnico: Esta actividad permite realizar los análisis de los sistemas de discontinuidades geológicas presentes en el macizo rocoso, análisis de estabilidad y probabilidad de falla de taludes en roca y rellenos y demás análisis geotécnicos necesarios para conocer las propiedades geomecánicas de suelo y roca y sus efectos en las operaciones mineras, tales como perforación y voladura. Los profesionales en geotecnia son los idóneos para desarrollar dicha actividad.</w:t>
      </w: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 xml:space="preserve"> </w:t>
      </w: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Estudio hidrológico: Con el estudio hidrológico se determina las características hidrológicas del área contratada, evaluará el comportamiento de la precipitación anual, la extensión de la cuenca hidrográfica, los volúmenes de agua que se manejarían por efecto de la escorrentía superficial, las corrientes naturales del área y sus posibles desviaciones y las alternativas del control de inundaciones. Para esta actividad, se estimó que los profesionales en hidrología son los idóneos para desarrollarlas.</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hAnsi="Arial Narrow" w:cs="Arial"/>
          <w:sz w:val="22"/>
          <w:szCs w:val="22"/>
        </w:rPr>
      </w:pPr>
      <w:r w:rsidRPr="007F2A22">
        <w:rPr>
          <w:rFonts w:ascii="Arial Narrow" w:eastAsia="MS Mincho" w:hAnsi="Arial Narrow" w:cs="Arial"/>
          <w:sz w:val="22"/>
          <w:szCs w:val="22"/>
        </w:rPr>
        <w:t>Estudio hidrogeológico: El estudio hidrogeológico permite el conocimiento de las condiciones naturales del agua subterránea, su relación con las aguas de infiltración y corrientes superficiales, tanto en verano como en invierno, los parámetros y constantes hidráulicas del macizo rocoso, el nivel freático, la localización y característica de los acuíferos presentes en el área y los efectos que produciría el agua subterránea sobre la explotación minera. Esta actividad puede ser desarrollada por profesionales en hidrología.</w:t>
      </w:r>
    </w:p>
    <w:p w:rsidR="00574BB3" w:rsidRPr="007F2A22" w:rsidRDefault="00574BB3" w:rsidP="00574BB3">
      <w:pPr>
        <w:pStyle w:val="Prrafodelista"/>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 xml:space="preserve">Evaluación y modelo geológico: </w:t>
      </w:r>
      <w:r w:rsidRPr="007F2A22">
        <w:rPr>
          <w:rFonts w:ascii="Arial Narrow" w:eastAsia="MS Mincho" w:hAnsi="Arial Narrow" w:cs="Arial"/>
          <w:sz w:val="22"/>
          <w:szCs w:val="22"/>
          <w:lang w:val="es-CO"/>
        </w:rPr>
        <w:t xml:space="preserve">En esta actividad se establece el modelo geométrico, de bloques, geológico, estructural y se planteará una hipótesis genética del yacimiento, describiendo los diferentes detalles. </w:t>
      </w:r>
      <w:r w:rsidRPr="007F2A22">
        <w:rPr>
          <w:rFonts w:ascii="Arial Narrow" w:eastAsia="MS Mincho" w:hAnsi="Arial Narrow" w:cs="Arial"/>
          <w:sz w:val="22"/>
          <w:szCs w:val="22"/>
        </w:rPr>
        <w:t>Las profesiones que se consideran idóneas para el control y supervisión de esta actividad son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jc w:val="both"/>
        <w:rPr>
          <w:rFonts w:ascii="Arial Narrow" w:hAnsi="Arial Narrow" w:cs="Arial"/>
          <w:sz w:val="22"/>
          <w:szCs w:val="22"/>
          <w:lang w:val="es-ES_tradnl"/>
        </w:rPr>
      </w:pPr>
      <w:r w:rsidRPr="007F2A22">
        <w:rPr>
          <w:rFonts w:ascii="Arial Narrow" w:hAnsi="Arial Narrow" w:cs="Arial"/>
          <w:sz w:val="22"/>
          <w:szCs w:val="22"/>
          <w:lang w:val="es-ES_tradnl"/>
        </w:rPr>
        <w:t>Conforme con lo anterior, el proponente en su Formato A, señaló los profesionales que se compromete a disponer los cuales se ajustan a lo establecido por la Agencia Nacional de Minería y por ende esta Delegada.</w:t>
      </w:r>
    </w:p>
    <w:p w:rsidR="00574BB3" w:rsidRPr="007F2A22" w:rsidRDefault="00574BB3" w:rsidP="00574BB3">
      <w:pPr>
        <w:jc w:val="both"/>
        <w:rPr>
          <w:rFonts w:ascii="Arial Narrow" w:hAnsi="Arial Narrow" w:cs="Arial"/>
          <w:sz w:val="22"/>
          <w:szCs w:val="22"/>
          <w:lang w:val="es-ES_tradnl"/>
        </w:rPr>
      </w:pP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lang w:val="es-ES_tradnl"/>
        </w:rPr>
        <w:t xml:space="preserve">De igual manera la Agencia Nacional de Minería </w:t>
      </w:r>
      <w:r w:rsidRPr="007F2A22">
        <w:rPr>
          <w:rFonts w:ascii="Arial Narrow" w:hAnsi="Arial Narrow" w:cs="Arial"/>
          <w:sz w:val="22"/>
          <w:szCs w:val="22"/>
        </w:rPr>
        <w:t xml:space="preserve">definió un listado de perfiles idóneos </w:t>
      </w:r>
      <w:r w:rsidRPr="007F2A22">
        <w:rPr>
          <w:rFonts w:ascii="Arial Narrow" w:hAnsi="Arial Narrow" w:cs="Arial"/>
          <w:sz w:val="22"/>
          <w:szCs w:val="22"/>
          <w:lang w:val="es-ES_tradnl"/>
        </w:rPr>
        <w:t>para el desarrollo de las actividades de mitigación ambiental</w:t>
      </w:r>
      <w:r w:rsidRPr="007F2A22">
        <w:rPr>
          <w:rFonts w:ascii="Arial Narrow" w:hAnsi="Arial Narrow" w:cs="Arial"/>
          <w:sz w:val="22"/>
          <w:szCs w:val="22"/>
        </w:rPr>
        <w:t xml:space="preserve">, a saber: </w:t>
      </w:r>
    </w:p>
    <w:p w:rsidR="00574BB3" w:rsidRPr="007F2A22" w:rsidRDefault="00574BB3" w:rsidP="00574BB3">
      <w:pPr>
        <w:spacing w:after="120"/>
        <w:jc w:val="both"/>
        <w:rPr>
          <w:rFonts w:ascii="Arial Narrow" w:hAnsi="Arial Narrow" w:cs="Arial"/>
          <w:sz w:val="22"/>
          <w:szCs w:val="22"/>
          <w:lang w:val="es-ES_tradnl"/>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hAnsi="Arial Narrow" w:cs="Arial"/>
          <w:sz w:val="22"/>
          <w:szCs w:val="22"/>
          <w:lang w:val="es-ES_tradnl"/>
        </w:rPr>
        <w:t xml:space="preserve">Selección optima de sitios de campamentos y helipuertos: </w:t>
      </w:r>
      <w:r w:rsidRPr="007F2A22">
        <w:rPr>
          <w:rFonts w:ascii="Arial Narrow" w:eastAsia="MS Mincho" w:hAnsi="Arial Narrow" w:cs="Arial"/>
          <w:sz w:val="22"/>
          <w:szCs w:val="22"/>
        </w:rPr>
        <w:t>Las profesiones que se consideran idóneas para el control y supervisión de esta actividad son ingeniería ambiental, de minas, geología o geólogo, ingeniero forestal, y/o Profesional (GIS)SIG</w:t>
      </w:r>
    </w:p>
    <w:p w:rsidR="00574BB3" w:rsidRPr="007F2A22" w:rsidRDefault="00574BB3" w:rsidP="00574BB3">
      <w:pPr>
        <w:pStyle w:val="Prrafodelista"/>
        <w:jc w:val="both"/>
        <w:rPr>
          <w:rFonts w:ascii="Arial Narrow" w:eastAsia="MS Mincho"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hAnsi="Arial Narrow" w:cs="Arial"/>
          <w:sz w:val="22"/>
          <w:szCs w:val="22"/>
          <w:lang w:val="es-ES_tradnl"/>
        </w:rPr>
        <w:t xml:space="preserve">Manejos de aguas lluvias: </w:t>
      </w:r>
      <w:r w:rsidRPr="007F2A22">
        <w:rPr>
          <w:rFonts w:ascii="Arial Narrow" w:eastAsia="MS Mincho" w:hAnsi="Arial Narrow" w:cs="Arial"/>
          <w:sz w:val="22"/>
          <w:szCs w:val="22"/>
        </w:rPr>
        <w:t>Las profesiones que se consideran idóneas para el control y supervisión de esta actividad son ingeniería ambiental, de minas, geología o geólogo e hidrólogo.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hAnsi="Arial Narrow" w:cs="Arial"/>
          <w:sz w:val="22"/>
          <w:szCs w:val="22"/>
          <w:lang w:val="es-ES_tradnl"/>
        </w:rPr>
        <w:t xml:space="preserve">Manejo de aguas residuales domesticas: </w:t>
      </w:r>
      <w:r w:rsidRPr="007F2A22">
        <w:rPr>
          <w:rFonts w:ascii="Arial Narrow" w:eastAsia="MS Mincho" w:hAnsi="Arial Narrow" w:cs="Arial"/>
          <w:sz w:val="22"/>
          <w:szCs w:val="22"/>
        </w:rPr>
        <w:t>Las profesiones que se consideran idóneas para el control y supervisión de esta actividad son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Manejos de cuerpos de agua: </w:t>
      </w:r>
      <w:r w:rsidRPr="007F2A22">
        <w:rPr>
          <w:rFonts w:ascii="Arial Narrow" w:eastAsia="MS Mincho" w:hAnsi="Arial Narrow" w:cs="Arial"/>
          <w:sz w:val="22"/>
          <w:szCs w:val="22"/>
        </w:rPr>
        <w:t>En el caso de esta actividad se considera que puede ser desarrolladas por profesionales en ingeniería ambiental, de minas, geología o geólogo.</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Manejo de material </w:t>
      </w:r>
      <w:r w:rsidR="00CF320B" w:rsidRPr="007F2A22">
        <w:rPr>
          <w:rFonts w:ascii="Arial Narrow" w:hAnsi="Arial Narrow" w:cs="Arial"/>
          <w:sz w:val="22"/>
          <w:szCs w:val="22"/>
          <w:lang w:val="es-ES_tradnl"/>
        </w:rPr>
        <w:t>particulado</w:t>
      </w:r>
      <w:r w:rsidRPr="007F2A22">
        <w:rPr>
          <w:rFonts w:ascii="Arial Narrow" w:hAnsi="Arial Narrow" w:cs="Arial"/>
          <w:sz w:val="22"/>
          <w:szCs w:val="22"/>
          <w:lang w:val="es-ES_tradnl"/>
        </w:rPr>
        <w:t xml:space="preserve"> y gases: </w:t>
      </w:r>
      <w:r w:rsidRPr="007F2A22">
        <w:rPr>
          <w:rFonts w:ascii="Arial Narrow" w:eastAsia="MS Mincho" w:hAnsi="Arial Narrow" w:cs="Arial"/>
          <w:sz w:val="22"/>
          <w:szCs w:val="22"/>
        </w:rPr>
        <w:t>Esta actividad puede ser desarrolladas por profesionales en ingeniería ambiental, de minas, geología o geólogo</w:t>
      </w: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hAnsi="Arial Narrow" w:cs="Arial"/>
          <w:sz w:val="22"/>
          <w:szCs w:val="22"/>
          <w:lang w:val="es-ES_tradnl"/>
        </w:rPr>
        <w:t xml:space="preserve">Manejo del ruido: </w:t>
      </w:r>
      <w:r w:rsidRPr="007F2A22">
        <w:rPr>
          <w:rFonts w:ascii="Arial Narrow" w:eastAsia="MS Mincho" w:hAnsi="Arial Narrow" w:cs="Arial"/>
          <w:sz w:val="22"/>
          <w:szCs w:val="22"/>
        </w:rPr>
        <w:t>Las profesiones que se consideran idóneas para el control y supervisión de esta actividad son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hAnsi="Arial Narrow" w:cs="Arial"/>
          <w:sz w:val="22"/>
          <w:szCs w:val="22"/>
          <w:lang w:val="es-ES_tradnl"/>
        </w:rPr>
        <w:t>Manejo de combustibles:</w:t>
      </w:r>
      <w:r w:rsidRPr="007F2A22">
        <w:rPr>
          <w:rFonts w:ascii="Arial Narrow" w:hAnsi="Arial Narrow" w:cs="Arial"/>
          <w:sz w:val="22"/>
          <w:szCs w:val="22"/>
        </w:rPr>
        <w:t xml:space="preserve"> </w:t>
      </w:r>
      <w:r w:rsidRPr="007F2A22">
        <w:rPr>
          <w:rFonts w:ascii="Arial Narrow" w:eastAsia="MS Mincho" w:hAnsi="Arial Narrow" w:cs="Arial"/>
          <w:sz w:val="22"/>
          <w:szCs w:val="22"/>
        </w:rPr>
        <w:t>Las profesiones que se consideran idóneas para el control y supervisión de esta actividad son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Manejo de taludes: </w:t>
      </w:r>
      <w:r w:rsidRPr="007F2A22">
        <w:rPr>
          <w:rFonts w:ascii="Arial Narrow" w:eastAsia="MS Mincho" w:hAnsi="Arial Narrow" w:cs="Arial"/>
          <w:sz w:val="22"/>
          <w:szCs w:val="22"/>
        </w:rPr>
        <w:t xml:space="preserve">Esta actividad puede ser desarrolladas por profesionales en ingeniería de minas, geología o geólogo y/o geotecnia, </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Manejo de accesos: </w:t>
      </w:r>
      <w:r w:rsidRPr="007F2A22">
        <w:rPr>
          <w:rFonts w:ascii="Arial Narrow" w:eastAsia="MS Mincho" w:hAnsi="Arial Narrow" w:cs="Arial"/>
          <w:sz w:val="22"/>
          <w:szCs w:val="22"/>
        </w:rPr>
        <w:t>Esta actividad puede ser desarrolladas por profesionales en ingeniería ambiental, de minas, geología o geólogo</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Manejo de residuos sólidos: </w:t>
      </w:r>
      <w:r w:rsidRPr="007F2A22">
        <w:rPr>
          <w:rFonts w:ascii="Arial Narrow" w:eastAsia="MS Mincho" w:hAnsi="Arial Narrow" w:cs="Arial"/>
          <w:sz w:val="22"/>
          <w:szCs w:val="22"/>
        </w:rPr>
        <w:t>Las profesiones que se consideran idóneas para el control y supervisión de esta actividad son ingeniería ambiental, de minas, geología o geólogo.</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Adecuación y recuperación de sitios de uso temporal: </w:t>
      </w:r>
      <w:r w:rsidRPr="007F2A22">
        <w:rPr>
          <w:rFonts w:ascii="Arial Narrow" w:eastAsia="MS Mincho" w:hAnsi="Arial Narrow" w:cs="Arial"/>
          <w:sz w:val="22"/>
          <w:szCs w:val="22"/>
        </w:rPr>
        <w:t>Esta actividad puede ser desarrolladas por profesionales</w:t>
      </w:r>
      <w:r w:rsidRPr="007F2A22">
        <w:rPr>
          <w:rFonts w:ascii="Arial Narrow" w:hAnsi="Arial Narrow" w:cs="Arial"/>
          <w:sz w:val="22"/>
          <w:szCs w:val="22"/>
          <w:lang w:val="es-ES_tradnl"/>
        </w:rPr>
        <w:t xml:space="preserve"> en ingeniería ambiental, forestal, ecología o biología.</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Manejo de fauna y flora: Esta actividad </w:t>
      </w:r>
      <w:r w:rsidRPr="007F2A22">
        <w:rPr>
          <w:rFonts w:ascii="Arial Narrow" w:eastAsia="MS Mincho" w:hAnsi="Arial Narrow" w:cs="Arial"/>
          <w:sz w:val="22"/>
          <w:szCs w:val="22"/>
        </w:rPr>
        <w:t>puede desarrollarse por profesionales</w:t>
      </w:r>
      <w:r w:rsidRPr="007F2A22">
        <w:rPr>
          <w:rFonts w:ascii="Arial Narrow" w:hAnsi="Arial Narrow" w:cs="Arial"/>
          <w:sz w:val="22"/>
          <w:szCs w:val="22"/>
          <w:lang w:val="es-ES_tradnl"/>
        </w:rPr>
        <w:t xml:space="preserve"> en ingeniería forestal, ecología o biología.</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Plan de gestión social: Para esta actividad se estima contar con profesionales en trabajo social, o comunicación o antropología.</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Capacitación de personal: Esta actividad </w:t>
      </w:r>
      <w:r w:rsidRPr="007F2A22">
        <w:rPr>
          <w:rFonts w:ascii="Arial Narrow" w:eastAsia="MS Mincho" w:hAnsi="Arial Narrow" w:cs="Arial"/>
          <w:sz w:val="22"/>
          <w:szCs w:val="22"/>
        </w:rPr>
        <w:t>puede desarrollarse por profesionales</w:t>
      </w:r>
      <w:r w:rsidRPr="007F2A22">
        <w:rPr>
          <w:rFonts w:ascii="Arial Narrow" w:hAnsi="Arial Narrow" w:cs="Arial"/>
          <w:sz w:val="22"/>
          <w:szCs w:val="22"/>
          <w:lang w:val="es-ES_tradnl"/>
        </w:rPr>
        <w:t xml:space="preserve"> en trabajo social, o comunicación o antropología.</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Contratación de mano de obra no calificada: </w:t>
      </w:r>
      <w:r w:rsidRPr="007F2A22">
        <w:rPr>
          <w:rFonts w:ascii="Arial Narrow" w:eastAsia="MS Mincho" w:hAnsi="Arial Narrow" w:cs="Arial"/>
          <w:sz w:val="22"/>
          <w:szCs w:val="22"/>
        </w:rPr>
        <w:t xml:space="preserve">Las profesiones que se consideran idóneas para el desarrollo de esta actividad son </w:t>
      </w:r>
      <w:r w:rsidRPr="007F2A22">
        <w:rPr>
          <w:rFonts w:ascii="Arial Narrow" w:hAnsi="Arial Narrow" w:cs="Arial"/>
          <w:sz w:val="22"/>
          <w:szCs w:val="22"/>
          <w:lang w:val="es-ES_tradnl"/>
        </w:rPr>
        <w:t>trabajo social, o comunicación o antropología.</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Rescate arqueológico: esta actividad puede desarrollarse por profesionales en arqueología.</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Manejo de hundimientos: </w:t>
      </w:r>
      <w:r w:rsidRPr="007F2A22">
        <w:rPr>
          <w:rFonts w:ascii="Arial Narrow" w:eastAsia="MS Mincho" w:hAnsi="Arial Narrow" w:cs="Arial"/>
          <w:sz w:val="22"/>
          <w:szCs w:val="22"/>
        </w:rPr>
        <w:t>Esta actividad puede ser desarrolladas por profesionales en ingeniería de minas, geología o geólogo y/o geotecnia.</w:t>
      </w:r>
    </w:p>
    <w:p w:rsidR="00574BB3" w:rsidRPr="007F2A22" w:rsidRDefault="00574BB3" w:rsidP="00574BB3">
      <w:pPr>
        <w:spacing w:after="120"/>
        <w:jc w:val="both"/>
        <w:rPr>
          <w:rFonts w:ascii="Arial Narrow" w:hAnsi="Arial Narrow" w:cs="Arial"/>
          <w:sz w:val="22"/>
          <w:szCs w:val="22"/>
          <w:lang w:val="es-ES_tradnl"/>
        </w:rPr>
      </w:pPr>
    </w:p>
    <w:p w:rsidR="00574BB3" w:rsidRDefault="00574BB3" w:rsidP="00574BB3">
      <w:pPr>
        <w:spacing w:after="120"/>
        <w:jc w:val="both"/>
        <w:rPr>
          <w:rFonts w:ascii="Arial Narrow" w:hAnsi="Arial Narrow" w:cs="Arial"/>
          <w:sz w:val="22"/>
          <w:szCs w:val="22"/>
          <w:lang w:val="es-ES_tradnl"/>
        </w:rPr>
      </w:pPr>
      <w:r w:rsidRPr="007F2A22">
        <w:rPr>
          <w:rFonts w:ascii="Arial Narrow" w:hAnsi="Arial Narrow" w:cs="Arial"/>
          <w:sz w:val="22"/>
          <w:szCs w:val="22"/>
          <w:lang w:val="es-ES_tradnl"/>
        </w:rPr>
        <w:t>Conforme a lo anterior, en la evaluación técnica No</w:t>
      </w:r>
      <w:r>
        <w:rPr>
          <w:rFonts w:ascii="Arial Narrow" w:hAnsi="Arial Narrow" w:cs="Arial"/>
          <w:sz w:val="22"/>
          <w:szCs w:val="22"/>
          <w:lang w:val="es-ES_tradnl"/>
        </w:rPr>
        <w:t xml:space="preserve"> </w:t>
      </w:r>
      <w:r w:rsidR="00240E67">
        <w:rPr>
          <w:rFonts w:ascii="Arial Narrow" w:hAnsi="Arial Narrow" w:cs="Arial"/>
          <w:sz w:val="22"/>
          <w:szCs w:val="22"/>
          <w:lang w:val="es-ES_tradnl"/>
        </w:rPr>
        <w:t>1257720</w:t>
      </w:r>
      <w:r w:rsidR="00CF320B">
        <w:rPr>
          <w:rFonts w:ascii="Arial Narrow" w:hAnsi="Arial Narrow" w:cs="Arial"/>
          <w:sz w:val="22"/>
          <w:szCs w:val="22"/>
          <w:lang w:val="es-ES_tradnl"/>
        </w:rPr>
        <w:t xml:space="preserve"> </w:t>
      </w:r>
      <w:r w:rsidR="00832BF6">
        <w:rPr>
          <w:rFonts w:ascii="Arial Narrow" w:hAnsi="Arial Narrow" w:cs="Arial"/>
          <w:sz w:val="22"/>
          <w:szCs w:val="22"/>
          <w:lang w:val="es-ES_tradnl"/>
        </w:rPr>
        <w:t xml:space="preserve">del </w:t>
      </w:r>
      <w:r w:rsidR="00240E67">
        <w:rPr>
          <w:rFonts w:ascii="Arial Narrow" w:hAnsi="Arial Narrow" w:cs="Arial"/>
          <w:sz w:val="22"/>
          <w:szCs w:val="22"/>
          <w:lang w:val="es-ES_tradnl"/>
        </w:rPr>
        <w:t>13</w:t>
      </w:r>
      <w:r w:rsidR="00832BF6">
        <w:rPr>
          <w:rFonts w:ascii="Arial Narrow" w:hAnsi="Arial Narrow" w:cs="Arial"/>
          <w:sz w:val="22"/>
          <w:szCs w:val="22"/>
          <w:lang w:val="es-ES_tradnl"/>
        </w:rPr>
        <w:t xml:space="preserve"> de </w:t>
      </w:r>
      <w:r w:rsidR="00240E67">
        <w:rPr>
          <w:rFonts w:ascii="Arial Narrow" w:hAnsi="Arial Narrow" w:cs="Arial"/>
          <w:sz w:val="22"/>
          <w:szCs w:val="22"/>
          <w:lang w:val="es-ES_tradnl"/>
        </w:rPr>
        <w:t>agosto</w:t>
      </w:r>
      <w:r w:rsidR="00252B55">
        <w:rPr>
          <w:rFonts w:ascii="Arial Narrow" w:hAnsi="Arial Narrow" w:cs="Arial"/>
          <w:sz w:val="22"/>
          <w:szCs w:val="22"/>
          <w:lang w:val="es-ES_tradnl"/>
        </w:rPr>
        <w:t xml:space="preserve"> de 201</w:t>
      </w:r>
      <w:r w:rsidR="00240E67">
        <w:rPr>
          <w:rFonts w:ascii="Arial Narrow" w:hAnsi="Arial Narrow" w:cs="Arial"/>
          <w:sz w:val="22"/>
          <w:szCs w:val="22"/>
          <w:lang w:val="es-ES_tradnl"/>
        </w:rPr>
        <w:t>8</w:t>
      </w:r>
      <w:r w:rsidRPr="007F2A22">
        <w:rPr>
          <w:rFonts w:ascii="Arial Narrow" w:hAnsi="Arial Narrow" w:cs="Arial"/>
          <w:sz w:val="22"/>
          <w:szCs w:val="22"/>
          <w:lang w:val="es-ES_tradnl"/>
        </w:rPr>
        <w:t>, se determinó que el Formato A aportado por las proponentes, cumple con los requisitos establecidos en la Resolución 143 de 2017, en los siguientes términos:</w:t>
      </w:r>
    </w:p>
    <w:p w:rsidR="00574BB3" w:rsidRPr="0015012F" w:rsidRDefault="00574BB3" w:rsidP="00D03150">
      <w:pPr>
        <w:spacing w:after="120"/>
        <w:jc w:val="both"/>
        <w:rPr>
          <w:rFonts w:ascii="Arial Narrow" w:hAnsi="Arial Narrow" w:cs="Arial"/>
          <w:i/>
          <w:sz w:val="24"/>
          <w:szCs w:val="24"/>
          <w:lang w:val="es-ES_tradnl"/>
        </w:rPr>
      </w:pPr>
      <w:r w:rsidRPr="0015012F">
        <w:rPr>
          <w:rFonts w:ascii="Arial Narrow" w:hAnsi="Arial Narrow" w:cs="Arial"/>
          <w:i/>
          <w:sz w:val="24"/>
          <w:szCs w:val="24"/>
          <w:lang w:val="es-ES_tradnl"/>
        </w:rPr>
        <w:t xml:space="preserve"> “(…)</w:t>
      </w:r>
    </w:p>
    <w:p w:rsidR="00240E67" w:rsidRPr="00240E67" w:rsidRDefault="00240E67" w:rsidP="00240E67">
      <w:pPr>
        <w:jc w:val="both"/>
        <w:rPr>
          <w:rFonts w:ascii="Arial Narrow" w:hAnsi="Arial Narrow"/>
          <w:b/>
          <w:i/>
          <w:u w:val="single"/>
        </w:rPr>
      </w:pPr>
      <w:r w:rsidRPr="00240E67">
        <w:rPr>
          <w:rFonts w:ascii="Arial Narrow" w:hAnsi="Arial Narrow"/>
          <w:b/>
          <w:i/>
          <w:u w:val="single"/>
        </w:rPr>
        <w:t>FORMATO A</w:t>
      </w:r>
    </w:p>
    <w:p w:rsidR="00240E67" w:rsidRPr="00240E67" w:rsidRDefault="00240E67" w:rsidP="00240E67">
      <w:pPr>
        <w:jc w:val="both"/>
        <w:rPr>
          <w:rFonts w:ascii="Arial Narrow" w:hAnsi="Arial Narrow"/>
          <w:i/>
        </w:rPr>
      </w:pPr>
    </w:p>
    <w:p w:rsidR="00240E67" w:rsidRPr="00240E67" w:rsidRDefault="00240E67" w:rsidP="00240E67">
      <w:pPr>
        <w:pStyle w:val="Textoindependiente"/>
        <w:jc w:val="both"/>
        <w:rPr>
          <w:rFonts w:ascii="Arial Narrow" w:hAnsi="Arial Narrow" w:cs="Arial"/>
          <w:bCs/>
          <w:i/>
          <w:lang w:val="es-CO"/>
        </w:rPr>
      </w:pPr>
      <w:r w:rsidRPr="00240E67">
        <w:rPr>
          <w:rFonts w:ascii="Arial Narrow" w:hAnsi="Arial Narrow" w:cs="Arial"/>
          <w:bCs/>
          <w:i/>
          <w:lang w:val="es-CO"/>
        </w:rPr>
        <w:t>Revisado el Formato A presentado por el proponente el día 30 de abril de 2018, el cual es evaluado teniendo en cuenta el área final a otorgar; se encuentra que:</w:t>
      </w:r>
    </w:p>
    <w:p w:rsidR="00240E67" w:rsidRPr="00240E67" w:rsidRDefault="00240E67" w:rsidP="00240E67">
      <w:pPr>
        <w:pStyle w:val="Textoindependiente"/>
        <w:jc w:val="both"/>
        <w:rPr>
          <w:rFonts w:ascii="Arial Narrow" w:hAnsi="Arial Narrow" w:cs="Arial"/>
          <w:bCs/>
          <w:i/>
          <w:lang w:val="es-CO"/>
        </w:rPr>
      </w:pPr>
      <w:r w:rsidRPr="00240E67">
        <w:rPr>
          <w:rFonts w:ascii="Arial Narrow" w:hAnsi="Arial Narrow" w:cs="Arial"/>
          <w:bCs/>
          <w:i/>
          <w:lang w:val="es-CO"/>
        </w:rPr>
        <w:t>1. Fue presentado en el Formato establecido en la Resolución 143 de 2017.</w:t>
      </w:r>
    </w:p>
    <w:p w:rsidR="00240E67" w:rsidRPr="00240E67" w:rsidRDefault="00240E67" w:rsidP="00240E67">
      <w:pPr>
        <w:pStyle w:val="Textoindependiente"/>
        <w:jc w:val="both"/>
        <w:rPr>
          <w:rFonts w:ascii="Arial Narrow" w:hAnsi="Arial Narrow" w:cs="Arial"/>
          <w:bCs/>
          <w:i/>
          <w:lang w:val="es-CO"/>
        </w:rPr>
      </w:pPr>
      <w:r w:rsidRPr="00240E67">
        <w:rPr>
          <w:rFonts w:ascii="Arial Narrow" w:hAnsi="Arial Narrow" w:cs="Arial"/>
          <w:bCs/>
          <w:i/>
          <w:lang w:val="es-CO"/>
        </w:rPr>
        <w:t>2. Indica que el área de exploración se encuentra en corriente de agua.</w:t>
      </w:r>
    </w:p>
    <w:p w:rsidR="00240E67" w:rsidRPr="00240E67" w:rsidRDefault="00240E67" w:rsidP="00240E67">
      <w:pPr>
        <w:pStyle w:val="Textoindependiente"/>
        <w:jc w:val="both"/>
        <w:rPr>
          <w:rFonts w:ascii="Arial Narrow" w:hAnsi="Arial Narrow" w:cs="Arial"/>
          <w:bCs/>
          <w:i/>
          <w:lang w:val="es-CO"/>
        </w:rPr>
      </w:pPr>
      <w:r w:rsidRPr="00240E67">
        <w:rPr>
          <w:rFonts w:ascii="Arial Narrow" w:hAnsi="Arial Narrow" w:cs="Arial"/>
          <w:bCs/>
          <w:i/>
          <w:lang w:val="es-CO"/>
        </w:rPr>
        <w:t xml:space="preserve">3. El mineral solicitado es </w:t>
      </w:r>
      <w:r w:rsidRPr="00240E67">
        <w:rPr>
          <w:rFonts w:ascii="Arial Narrow" w:hAnsi="Arial Narrow"/>
          <w:b/>
          <w:bCs/>
          <w:i/>
        </w:rPr>
        <w:t>ARENAS Y GRAVAS NATURALES Y SILICEAS, ARENAS INDUSTRIALES (MIG), MATERIALES DE CONSTRUCCIÓN.</w:t>
      </w:r>
    </w:p>
    <w:p w:rsidR="00240E67" w:rsidRPr="00240E67" w:rsidRDefault="00240E67" w:rsidP="00240E67">
      <w:pPr>
        <w:pStyle w:val="Textoindependiente"/>
        <w:jc w:val="both"/>
        <w:rPr>
          <w:rFonts w:ascii="Arial Narrow" w:hAnsi="Arial Narrow" w:cs="Arial"/>
          <w:bCs/>
          <w:i/>
          <w:lang w:val="es-CO"/>
        </w:rPr>
      </w:pPr>
      <w:r w:rsidRPr="00240E67">
        <w:rPr>
          <w:rFonts w:ascii="Arial Narrow" w:hAnsi="Arial Narrow" w:cs="Arial"/>
          <w:bCs/>
          <w:i/>
          <w:lang w:val="es-CO"/>
        </w:rPr>
        <w:t>4. Los valores indicados para las actividades exploratorias se encuentra que son iguales o superiores a lo establecido en la Resolución 143 de 2017.</w:t>
      </w:r>
    </w:p>
    <w:p w:rsidR="00240E67" w:rsidRPr="00240E67" w:rsidRDefault="00240E67" w:rsidP="00240E67">
      <w:pPr>
        <w:pStyle w:val="Textoindependiente"/>
        <w:jc w:val="both"/>
        <w:rPr>
          <w:rFonts w:ascii="Arial Narrow" w:hAnsi="Arial Narrow" w:cs="Arial"/>
          <w:bCs/>
          <w:i/>
          <w:lang w:val="es-CO"/>
        </w:rPr>
      </w:pPr>
      <w:r w:rsidRPr="00240E67">
        <w:rPr>
          <w:rFonts w:ascii="Arial Narrow" w:hAnsi="Arial Narrow" w:cs="Arial"/>
          <w:bCs/>
          <w:i/>
          <w:lang w:val="es-CO"/>
        </w:rPr>
        <w:t>5. En los valores indicados en los aspectos ambientales se encuentra que son iguales o superiores a lo establecido en la Resolución 143 de 2017.</w:t>
      </w:r>
    </w:p>
    <w:p w:rsidR="00240E67" w:rsidRPr="00240E67" w:rsidRDefault="00240E67" w:rsidP="00240E67">
      <w:pPr>
        <w:pStyle w:val="Textoindependiente"/>
        <w:jc w:val="both"/>
        <w:rPr>
          <w:rFonts w:ascii="Arial Narrow" w:hAnsi="Arial Narrow" w:cs="Arial"/>
          <w:bCs/>
          <w:i/>
          <w:lang w:val="es-CO"/>
        </w:rPr>
      </w:pPr>
      <w:r w:rsidRPr="00240E67">
        <w:rPr>
          <w:rFonts w:ascii="Arial Narrow" w:hAnsi="Arial Narrow" w:cs="Arial"/>
          <w:bCs/>
          <w:i/>
          <w:lang w:val="es-CO"/>
        </w:rPr>
        <w:t>6. El proponente da cumplimiento a lo establecido en la Sentencia C 389 de 2016 en lo referente a la idoneidad laboral y ambiental.</w:t>
      </w:r>
    </w:p>
    <w:p w:rsidR="00240E67" w:rsidRPr="00240E67" w:rsidRDefault="00240E67" w:rsidP="00240E67">
      <w:pPr>
        <w:jc w:val="both"/>
        <w:rPr>
          <w:rFonts w:ascii="Arial Narrow" w:hAnsi="Arial Narrow"/>
          <w:i/>
          <w:lang w:val="es-CO"/>
        </w:rPr>
      </w:pPr>
      <w:r w:rsidRPr="00240E67">
        <w:rPr>
          <w:rFonts w:ascii="Arial Narrow" w:hAnsi="Arial Narrow" w:cs="Arial"/>
          <w:bCs/>
          <w:i/>
          <w:lang w:val="es-CO"/>
        </w:rPr>
        <w:t xml:space="preserve">7. El Formato se encuentra firmado por el ingeniero de minas y metalurgia </w:t>
      </w:r>
      <w:r w:rsidRPr="00240E67">
        <w:rPr>
          <w:rFonts w:ascii="Arial Narrow" w:hAnsi="Arial Narrow"/>
          <w:i/>
          <w:lang w:val="es-CO"/>
        </w:rPr>
        <w:t>Oswaldo Castaño Londoño. MP 05256135858.</w:t>
      </w:r>
    </w:p>
    <w:p w:rsidR="00240E67" w:rsidRPr="00240E67" w:rsidRDefault="00240E67" w:rsidP="00240E67">
      <w:pPr>
        <w:pStyle w:val="Textoindependiente"/>
        <w:jc w:val="both"/>
        <w:rPr>
          <w:rFonts w:ascii="Arial Narrow" w:hAnsi="Arial Narrow" w:cs="Arial"/>
          <w:bCs/>
          <w:i/>
          <w:lang w:val="es-CO"/>
        </w:rPr>
      </w:pPr>
    </w:p>
    <w:p w:rsidR="00240E67" w:rsidRPr="00240E67" w:rsidRDefault="00240E67" w:rsidP="00240E67">
      <w:pPr>
        <w:pStyle w:val="Textoindependiente"/>
        <w:jc w:val="both"/>
        <w:rPr>
          <w:rFonts w:ascii="Arial Narrow" w:hAnsi="Arial Narrow" w:cs="Arial"/>
          <w:bCs/>
          <w:i/>
          <w:lang w:val="es-CO"/>
        </w:rPr>
      </w:pPr>
      <w:r w:rsidRPr="00240E67">
        <w:rPr>
          <w:rFonts w:ascii="Arial Narrow" w:hAnsi="Arial Narrow" w:cs="Arial"/>
          <w:bCs/>
          <w:i/>
          <w:lang w:val="es-CO"/>
        </w:rPr>
        <w:t xml:space="preserve">Teniendo en cuenta lo anterior, el Formato A se encuentra técnicamente </w:t>
      </w:r>
      <w:r w:rsidRPr="00240E67">
        <w:rPr>
          <w:rFonts w:ascii="Arial Narrow" w:hAnsi="Arial Narrow" w:cs="Arial"/>
          <w:b/>
          <w:bCs/>
          <w:i/>
          <w:lang w:val="es-CO"/>
        </w:rPr>
        <w:t>aceptable</w:t>
      </w:r>
      <w:r w:rsidRPr="00240E67">
        <w:rPr>
          <w:rFonts w:ascii="Arial Narrow" w:hAnsi="Arial Narrow" w:cs="Arial"/>
          <w:bCs/>
          <w:i/>
          <w:lang w:val="es-CO"/>
        </w:rPr>
        <w:t>.</w:t>
      </w:r>
    </w:p>
    <w:p w:rsidR="00240E67" w:rsidRPr="00240E67" w:rsidRDefault="00240E67" w:rsidP="00240E67">
      <w:pPr>
        <w:pStyle w:val="Textoindependiente"/>
        <w:jc w:val="both"/>
        <w:rPr>
          <w:rFonts w:ascii="Arial Narrow" w:eastAsia="Arial Unicode MS" w:hAnsi="Arial Narrow" w:cs="Arial"/>
          <w:i/>
          <w:lang w:val="es-CO"/>
        </w:rPr>
      </w:pPr>
      <w:r w:rsidRPr="00240E67">
        <w:rPr>
          <w:rFonts w:ascii="Arial Narrow" w:eastAsia="Arial Unicode MS" w:hAnsi="Arial Narrow" w:cs="Arial"/>
          <w:i/>
          <w:lang w:val="es-CO"/>
        </w:rPr>
        <w:t>Los valores que se deben tomar como inversiones en la fase exploratoria son los estimados por el proponente, los cuales exceden los calculados por el aplicativo y se invertirán por el proponente de la siguiente manera:</w:t>
      </w:r>
    </w:p>
    <w:p w:rsidR="00240E67" w:rsidRPr="00240E67" w:rsidRDefault="00240E67" w:rsidP="00240E67">
      <w:pPr>
        <w:pStyle w:val="Textoindependiente"/>
        <w:jc w:val="both"/>
        <w:rPr>
          <w:rFonts w:ascii="Arial Narrow" w:eastAsia="Arial Unicode MS" w:hAnsi="Arial Narrow" w:cs="Arial"/>
          <w:i/>
          <w:lang w:val="es-CO"/>
        </w:rPr>
      </w:pPr>
    </w:p>
    <w:p w:rsidR="00240E67" w:rsidRPr="00240E67" w:rsidRDefault="00240E67" w:rsidP="00240E67">
      <w:pPr>
        <w:jc w:val="both"/>
        <w:rPr>
          <w:rFonts w:ascii="Arial Narrow" w:hAnsi="Arial Narrow" w:cs="Calibri"/>
          <w:i/>
          <w:color w:val="000000"/>
          <w:lang w:val="es-CO" w:eastAsia="es-CO"/>
        </w:rPr>
      </w:pPr>
      <w:r w:rsidRPr="00240E67">
        <w:rPr>
          <w:rFonts w:ascii="Arial Narrow" w:eastAsia="Arial Unicode MS" w:hAnsi="Arial Narrow" w:cs="Arial"/>
          <w:b/>
          <w:i/>
          <w:lang w:val="es-CO"/>
        </w:rPr>
        <w:t xml:space="preserve">Año 1: </w:t>
      </w:r>
      <w:r w:rsidRPr="00240E67">
        <w:rPr>
          <w:rFonts w:ascii="Arial Narrow" w:hAnsi="Arial Narrow" w:cs="Calibri"/>
          <w:i/>
          <w:color w:val="000000"/>
          <w:lang w:val="es-CO" w:eastAsia="es-CO"/>
        </w:rPr>
        <w:t xml:space="preserve">2897   </w:t>
      </w:r>
      <w:r w:rsidRPr="00240E67">
        <w:rPr>
          <w:rFonts w:ascii="Arial Narrow" w:eastAsia="Arial Unicode MS" w:hAnsi="Arial Narrow" w:cs="Arial"/>
          <w:i/>
          <w:lang w:val="es-CO"/>
        </w:rPr>
        <w:t>SMDLV equivalen a</w:t>
      </w:r>
      <w:r w:rsidRPr="00240E67">
        <w:rPr>
          <w:rFonts w:ascii="Arial Narrow" w:eastAsia="Arial Unicode MS" w:hAnsi="Arial Narrow" w:cs="Arial"/>
          <w:b/>
          <w:i/>
          <w:lang w:val="es-CO"/>
        </w:rPr>
        <w:t xml:space="preserve"> $</w:t>
      </w:r>
      <w:r w:rsidRPr="00240E67">
        <w:rPr>
          <w:rFonts w:ascii="Arial Narrow" w:hAnsi="Arial Narrow" w:cs="Calibri"/>
          <w:b/>
          <w:i/>
          <w:color w:val="000000"/>
          <w:lang w:val="es-CO" w:eastAsia="es-CO"/>
        </w:rPr>
        <w:t xml:space="preserve"> 75.440.777</w:t>
      </w:r>
      <w:r w:rsidRPr="00240E67">
        <w:rPr>
          <w:rFonts w:ascii="Arial Narrow" w:eastAsia="Arial Unicode MS" w:hAnsi="Arial Narrow" w:cs="Arial"/>
          <w:b/>
          <w:i/>
          <w:lang w:val="es-CO"/>
        </w:rPr>
        <w:t>.</w:t>
      </w:r>
    </w:p>
    <w:p w:rsidR="00240E67" w:rsidRPr="00240E67" w:rsidRDefault="00240E67" w:rsidP="00240E67">
      <w:pPr>
        <w:jc w:val="both"/>
        <w:rPr>
          <w:rFonts w:ascii="Arial Narrow" w:hAnsi="Arial Narrow" w:cs="Calibri"/>
          <w:b/>
          <w:i/>
          <w:color w:val="000000"/>
          <w:lang w:val="es-CO" w:eastAsia="es-CO"/>
        </w:rPr>
      </w:pPr>
      <w:r w:rsidRPr="00240E67">
        <w:rPr>
          <w:rFonts w:ascii="Arial Narrow" w:eastAsia="Arial Unicode MS" w:hAnsi="Arial Narrow" w:cs="Arial"/>
          <w:b/>
          <w:i/>
          <w:lang w:val="es-CO"/>
        </w:rPr>
        <w:t xml:space="preserve">Año 2: </w:t>
      </w:r>
      <w:r w:rsidRPr="00240E67">
        <w:rPr>
          <w:rFonts w:ascii="Arial Narrow" w:hAnsi="Arial Narrow" w:cs="Calibri"/>
          <w:i/>
          <w:color w:val="000000"/>
          <w:lang w:val="es-CO" w:eastAsia="es-CO"/>
        </w:rPr>
        <w:t xml:space="preserve">1208  </w:t>
      </w:r>
      <w:r w:rsidRPr="00240E67">
        <w:rPr>
          <w:rFonts w:ascii="Arial Narrow" w:eastAsia="Arial Unicode MS" w:hAnsi="Arial Narrow" w:cs="Arial"/>
          <w:i/>
          <w:lang w:val="es-CO"/>
        </w:rPr>
        <w:t xml:space="preserve"> SMDLV equivalen a</w:t>
      </w:r>
      <w:r w:rsidRPr="00240E67">
        <w:rPr>
          <w:rFonts w:ascii="Arial Narrow" w:eastAsia="Arial Unicode MS" w:hAnsi="Arial Narrow" w:cs="Arial"/>
          <w:b/>
          <w:i/>
          <w:lang w:val="es-CO"/>
        </w:rPr>
        <w:t xml:space="preserve"> $ </w:t>
      </w:r>
      <w:r w:rsidRPr="00240E67">
        <w:rPr>
          <w:rFonts w:ascii="Arial Narrow" w:hAnsi="Arial Narrow" w:cs="Calibri"/>
          <w:b/>
          <w:i/>
          <w:color w:val="000000"/>
          <w:lang w:val="es-CO" w:eastAsia="es-CO"/>
        </w:rPr>
        <w:t>31.457.528</w:t>
      </w:r>
      <w:r w:rsidRPr="00240E67">
        <w:rPr>
          <w:rFonts w:ascii="Arial Narrow" w:eastAsia="Arial Unicode MS" w:hAnsi="Arial Narrow" w:cs="Arial"/>
          <w:b/>
          <w:i/>
          <w:lang w:val="es-CO"/>
        </w:rPr>
        <w:t>.</w:t>
      </w:r>
    </w:p>
    <w:p w:rsidR="00240E67" w:rsidRPr="00240E67" w:rsidRDefault="00240E67" w:rsidP="00240E67">
      <w:pPr>
        <w:jc w:val="both"/>
        <w:rPr>
          <w:rFonts w:ascii="Arial Narrow" w:hAnsi="Arial Narrow" w:cs="Calibri"/>
          <w:i/>
          <w:color w:val="000000"/>
          <w:lang w:val="es-CO" w:eastAsia="es-CO"/>
        </w:rPr>
      </w:pPr>
      <w:r w:rsidRPr="00240E67">
        <w:rPr>
          <w:rFonts w:ascii="Arial Narrow" w:eastAsia="Arial Unicode MS" w:hAnsi="Arial Narrow" w:cs="Arial"/>
          <w:b/>
          <w:i/>
          <w:lang w:val="es-CO"/>
        </w:rPr>
        <w:t xml:space="preserve">Año 3: </w:t>
      </w:r>
      <w:r w:rsidRPr="00240E67">
        <w:rPr>
          <w:rFonts w:ascii="Arial Narrow" w:hAnsi="Arial Narrow" w:cs="Calibri"/>
          <w:i/>
          <w:color w:val="000000"/>
          <w:lang w:val="es-CO" w:eastAsia="es-CO"/>
        </w:rPr>
        <w:t xml:space="preserve">963     </w:t>
      </w:r>
      <w:r w:rsidRPr="00240E67">
        <w:rPr>
          <w:rFonts w:ascii="Arial Narrow" w:eastAsia="Arial Unicode MS" w:hAnsi="Arial Narrow" w:cs="Arial"/>
          <w:i/>
          <w:lang w:val="es-CO"/>
        </w:rPr>
        <w:t xml:space="preserve">SMDLV equivalen a </w:t>
      </w:r>
      <w:r w:rsidRPr="00240E67">
        <w:rPr>
          <w:rFonts w:ascii="Arial Narrow" w:eastAsia="Arial Unicode MS" w:hAnsi="Arial Narrow" w:cs="Arial"/>
          <w:b/>
          <w:i/>
          <w:lang w:val="es-CO"/>
        </w:rPr>
        <w:t xml:space="preserve">$ </w:t>
      </w:r>
      <w:r w:rsidRPr="00240E67">
        <w:rPr>
          <w:rFonts w:ascii="Arial Narrow" w:hAnsi="Arial Narrow" w:cs="Calibri"/>
          <w:b/>
          <w:i/>
          <w:color w:val="000000"/>
          <w:lang w:val="es-CO" w:eastAsia="es-CO"/>
        </w:rPr>
        <w:t>25.077.483</w:t>
      </w:r>
      <w:r w:rsidRPr="00240E67">
        <w:rPr>
          <w:rFonts w:ascii="Arial Narrow" w:eastAsia="Arial Unicode MS" w:hAnsi="Arial Narrow" w:cs="Arial"/>
          <w:b/>
          <w:i/>
          <w:lang w:val="es-CO"/>
        </w:rPr>
        <w:t>.</w:t>
      </w:r>
    </w:p>
    <w:p w:rsidR="00240E67" w:rsidRPr="00240E67" w:rsidRDefault="00240E67" w:rsidP="00240E67">
      <w:pPr>
        <w:pStyle w:val="Textoindependiente"/>
        <w:jc w:val="both"/>
        <w:rPr>
          <w:rFonts w:ascii="Arial Narrow" w:eastAsia="Arial Unicode MS" w:hAnsi="Arial Narrow" w:cs="Arial"/>
          <w:b/>
          <w:i/>
          <w:lang w:val="es-CO"/>
        </w:rPr>
      </w:pPr>
    </w:p>
    <w:p w:rsidR="00240E67" w:rsidRPr="00240E67" w:rsidRDefault="00240E67" w:rsidP="00240E67">
      <w:pPr>
        <w:jc w:val="both"/>
        <w:rPr>
          <w:rFonts w:ascii="Arial Narrow" w:hAnsi="Arial Narrow" w:cs="Calibri"/>
          <w:i/>
          <w:color w:val="000000"/>
          <w:lang w:val="es-CO" w:eastAsia="es-CO"/>
        </w:rPr>
      </w:pPr>
      <w:r w:rsidRPr="00240E67">
        <w:rPr>
          <w:rFonts w:ascii="Arial Narrow" w:eastAsia="Arial Unicode MS" w:hAnsi="Arial Narrow" w:cs="Arial"/>
          <w:i/>
          <w:lang w:val="es-CO"/>
        </w:rPr>
        <w:t>Para un total de inversiones de</w:t>
      </w:r>
      <w:r w:rsidRPr="00240E67">
        <w:rPr>
          <w:rFonts w:ascii="Arial Narrow" w:eastAsia="Arial Unicode MS" w:hAnsi="Arial Narrow" w:cs="Arial"/>
          <w:b/>
          <w:i/>
          <w:lang w:val="es-CO"/>
        </w:rPr>
        <w:t xml:space="preserve"> $</w:t>
      </w:r>
      <w:r w:rsidRPr="00240E67">
        <w:rPr>
          <w:rFonts w:ascii="Arial Narrow" w:hAnsi="Arial Narrow" w:cs="Calibri"/>
          <w:i/>
          <w:color w:val="000000"/>
          <w:lang w:val="es-CO" w:eastAsia="es-CO"/>
        </w:rPr>
        <w:t xml:space="preserve"> </w:t>
      </w:r>
      <w:r w:rsidRPr="00240E67">
        <w:rPr>
          <w:rFonts w:ascii="Arial Narrow" w:hAnsi="Arial Narrow" w:cs="Calibri"/>
          <w:b/>
          <w:i/>
          <w:color w:val="000000"/>
          <w:lang w:val="es-CO" w:eastAsia="es-CO"/>
        </w:rPr>
        <w:t>380.216.047.</w:t>
      </w:r>
    </w:p>
    <w:p w:rsidR="00240E67" w:rsidRPr="00240E67" w:rsidRDefault="00240E67" w:rsidP="00240E67">
      <w:pPr>
        <w:pStyle w:val="Textoindependiente"/>
        <w:jc w:val="both"/>
        <w:rPr>
          <w:rFonts w:ascii="Arial Narrow" w:eastAsia="Arial Unicode MS" w:hAnsi="Arial Narrow" w:cs="Arial"/>
          <w:b/>
          <w:i/>
          <w:lang w:val="es-CO"/>
        </w:rPr>
      </w:pPr>
    </w:p>
    <w:p w:rsidR="00240E67" w:rsidRPr="00240E67" w:rsidRDefault="00240E67" w:rsidP="00240E67">
      <w:pPr>
        <w:pStyle w:val="Textoindependiente"/>
        <w:jc w:val="center"/>
        <w:rPr>
          <w:rFonts w:ascii="Arial Narrow" w:eastAsia="Arial Unicode MS" w:hAnsi="Arial Narrow" w:cs="Arial"/>
          <w:b/>
          <w:i/>
          <w:lang w:val="es-CO"/>
        </w:rPr>
      </w:pPr>
      <w:r w:rsidRPr="00240E67">
        <w:rPr>
          <w:rFonts w:ascii="Arial Narrow" w:eastAsia="Arial Unicode MS" w:hAnsi="Arial Narrow" w:cs="Arial"/>
          <w:b/>
          <w:i/>
          <w:u w:val="single"/>
          <w:lang w:val="es-CO"/>
        </w:rPr>
        <w:t>CONDICIONES DE CONTRATACIÓN</w:t>
      </w:r>
    </w:p>
    <w:p w:rsidR="00240E67" w:rsidRPr="00240E67" w:rsidRDefault="00240E67" w:rsidP="00240E67">
      <w:pPr>
        <w:pStyle w:val="Textoindependiente"/>
        <w:jc w:val="both"/>
        <w:rPr>
          <w:rFonts w:ascii="Arial Narrow" w:eastAsia="Arial Unicode MS" w:hAnsi="Arial Narrow" w:cs="Arial"/>
          <w:i/>
          <w:lang w:val="es-CO"/>
        </w:rPr>
      </w:pPr>
      <w:r w:rsidRPr="00240E67">
        <w:rPr>
          <w:rFonts w:ascii="Arial Narrow" w:eastAsia="Arial Unicode MS" w:hAnsi="Arial Narrow" w:cs="Arial"/>
          <w:i/>
          <w:lang w:val="es-CO"/>
        </w:rPr>
        <w:t xml:space="preserve">ÁREA A CONTRATAR: </w:t>
      </w:r>
      <w:r w:rsidRPr="00240E67">
        <w:rPr>
          <w:rFonts w:ascii="Arial Narrow" w:hAnsi="Arial Narrow"/>
          <w:b/>
          <w:i/>
        </w:rPr>
        <w:t>149,9360</w:t>
      </w:r>
      <w:r w:rsidRPr="00240E67">
        <w:rPr>
          <w:rFonts w:ascii="Arial Narrow" w:hAnsi="Arial Narrow"/>
          <w:i/>
        </w:rPr>
        <w:t xml:space="preserve"> </w:t>
      </w:r>
      <w:r w:rsidRPr="00240E67">
        <w:rPr>
          <w:rFonts w:ascii="Arial Narrow" w:eastAsia="Arial Unicode MS" w:hAnsi="Arial Narrow" w:cs="Arial"/>
          <w:i/>
          <w:lang w:val="es-CO"/>
        </w:rPr>
        <w:t>Hectáreas, conformadas por un sector, cuya alinderación se describe a continuación:</w:t>
      </w:r>
    </w:p>
    <w:p w:rsidR="00240E67" w:rsidRPr="00240E67" w:rsidRDefault="00240E67" w:rsidP="00240E67">
      <w:pPr>
        <w:pStyle w:val="Textoindependiente"/>
        <w:jc w:val="both"/>
        <w:rPr>
          <w:rFonts w:ascii="Arial Narrow" w:eastAsia="Arial Unicode MS" w:hAnsi="Arial Narrow" w:cs="Arial"/>
          <w:i/>
          <w:lang w:val="es-CO"/>
        </w:rPr>
      </w:pPr>
    </w:p>
    <w:p w:rsidR="00240E67" w:rsidRPr="00240E67" w:rsidRDefault="00240E67" w:rsidP="00240E67">
      <w:pPr>
        <w:pStyle w:val="Textoindependiente"/>
        <w:jc w:val="center"/>
        <w:rPr>
          <w:rFonts w:ascii="Arial Narrow" w:hAnsi="Arial Narrow"/>
          <w:b/>
          <w:bCs/>
          <w:i/>
          <w:u w:val="single"/>
        </w:rPr>
      </w:pPr>
      <w:r w:rsidRPr="00240E67">
        <w:rPr>
          <w:rFonts w:ascii="Arial Narrow" w:hAnsi="Arial Narrow"/>
          <w:b/>
          <w:bCs/>
          <w:i/>
          <w:u w:val="single"/>
        </w:rPr>
        <w:t>ALINDERACIÓN ÁREA A CONTRATAR: 149,9360 HECTÁREAS.</w:t>
      </w:r>
    </w:p>
    <w:tbl>
      <w:tblPr>
        <w:tblW w:w="9228" w:type="dxa"/>
        <w:jc w:val="center"/>
        <w:tblInd w:w="-8" w:type="dxa"/>
        <w:tblLayout w:type="fixed"/>
        <w:tblCellMar>
          <w:top w:w="55" w:type="dxa"/>
          <w:left w:w="55" w:type="dxa"/>
          <w:bottom w:w="55" w:type="dxa"/>
          <w:right w:w="55" w:type="dxa"/>
        </w:tblCellMar>
        <w:tblLook w:val="0000"/>
      </w:tblPr>
      <w:tblGrid>
        <w:gridCol w:w="1391"/>
        <w:gridCol w:w="1669"/>
        <w:gridCol w:w="1814"/>
        <w:gridCol w:w="2483"/>
        <w:gridCol w:w="1871"/>
      </w:tblGrid>
      <w:tr w:rsidR="00240E67" w:rsidRPr="001C5628" w:rsidTr="001C5628">
        <w:trPr>
          <w:cantSplit/>
          <w:tblHeader/>
          <w:jc w:val="center"/>
        </w:trPr>
        <w:tc>
          <w:tcPr>
            <w:tcW w:w="1391" w:type="dxa"/>
            <w:tcBorders>
              <w:top w:val="single" w:sz="1" w:space="0" w:color="000000"/>
              <w:left w:val="single" w:sz="1" w:space="0" w:color="000000"/>
              <w:bottom w:val="single" w:sz="1" w:space="0" w:color="000000"/>
            </w:tcBorders>
            <w:vAlign w:val="center"/>
          </w:tcPr>
          <w:p w:rsidR="00240E67" w:rsidRPr="001C5628" w:rsidRDefault="00240E67" w:rsidP="001C5628">
            <w:pPr>
              <w:pStyle w:val="TableHeading"/>
              <w:rPr>
                <w:rFonts w:ascii="Courier New" w:hAnsi="Courier New" w:cs="Courier New"/>
                <w:sz w:val="18"/>
                <w:szCs w:val="18"/>
              </w:rPr>
            </w:pPr>
            <w:r w:rsidRPr="001C5628">
              <w:rPr>
                <w:rFonts w:ascii="Courier New" w:hAnsi="Courier New" w:cs="Courier New"/>
                <w:sz w:val="18"/>
                <w:szCs w:val="18"/>
              </w:rPr>
              <w:t>PUNTO</w:t>
            </w:r>
          </w:p>
        </w:tc>
        <w:tc>
          <w:tcPr>
            <w:tcW w:w="1669" w:type="dxa"/>
            <w:tcBorders>
              <w:top w:val="single" w:sz="1" w:space="0" w:color="000000"/>
              <w:left w:val="single" w:sz="1" w:space="0" w:color="000000"/>
              <w:bottom w:val="single" w:sz="1" w:space="0" w:color="000000"/>
            </w:tcBorders>
            <w:vAlign w:val="center"/>
          </w:tcPr>
          <w:p w:rsidR="00240E67" w:rsidRPr="001C5628" w:rsidRDefault="00240E67" w:rsidP="001C5628">
            <w:pPr>
              <w:pStyle w:val="TableHeading"/>
              <w:rPr>
                <w:rFonts w:ascii="Courier New" w:hAnsi="Courier New" w:cs="Courier New"/>
                <w:sz w:val="18"/>
                <w:szCs w:val="18"/>
              </w:rPr>
            </w:pPr>
            <w:r w:rsidRPr="001C5628">
              <w:rPr>
                <w:rFonts w:ascii="Courier New" w:hAnsi="Courier New" w:cs="Courier New"/>
                <w:sz w:val="18"/>
                <w:szCs w:val="18"/>
              </w:rPr>
              <w:t>NORTE</w:t>
            </w:r>
          </w:p>
        </w:tc>
        <w:tc>
          <w:tcPr>
            <w:tcW w:w="1814" w:type="dxa"/>
            <w:tcBorders>
              <w:top w:val="single" w:sz="1" w:space="0" w:color="000000"/>
              <w:left w:val="single" w:sz="1" w:space="0" w:color="000000"/>
              <w:bottom w:val="single" w:sz="1" w:space="0" w:color="000000"/>
            </w:tcBorders>
            <w:vAlign w:val="center"/>
          </w:tcPr>
          <w:p w:rsidR="00240E67" w:rsidRPr="001C5628" w:rsidRDefault="00240E67" w:rsidP="001C5628">
            <w:pPr>
              <w:pStyle w:val="TableHeading"/>
              <w:rPr>
                <w:rFonts w:ascii="Courier New" w:hAnsi="Courier New" w:cs="Courier New"/>
                <w:sz w:val="18"/>
                <w:szCs w:val="18"/>
              </w:rPr>
            </w:pPr>
            <w:r w:rsidRPr="001C5628">
              <w:rPr>
                <w:rFonts w:ascii="Courier New" w:hAnsi="Courier New" w:cs="Courier New"/>
                <w:sz w:val="18"/>
                <w:szCs w:val="18"/>
              </w:rPr>
              <w:t>ESTE</w:t>
            </w:r>
          </w:p>
        </w:tc>
        <w:tc>
          <w:tcPr>
            <w:tcW w:w="2483" w:type="dxa"/>
            <w:tcBorders>
              <w:top w:val="single" w:sz="1" w:space="0" w:color="000000"/>
              <w:left w:val="single" w:sz="1" w:space="0" w:color="000000"/>
              <w:bottom w:val="single" w:sz="1" w:space="0" w:color="000000"/>
            </w:tcBorders>
            <w:vAlign w:val="center"/>
          </w:tcPr>
          <w:p w:rsidR="00240E67" w:rsidRPr="001C5628" w:rsidRDefault="00240E67" w:rsidP="001C5628">
            <w:pPr>
              <w:pStyle w:val="TableHeading"/>
              <w:rPr>
                <w:rFonts w:ascii="Courier New" w:hAnsi="Courier New" w:cs="Courier New"/>
                <w:sz w:val="18"/>
                <w:szCs w:val="18"/>
              </w:rPr>
            </w:pPr>
            <w:r w:rsidRPr="001C5628">
              <w:rPr>
                <w:rFonts w:ascii="Courier New" w:hAnsi="Courier New" w:cs="Courier New"/>
                <w:sz w:val="18"/>
                <w:szCs w:val="18"/>
              </w:rPr>
              <w:t>RUMBO</w:t>
            </w:r>
          </w:p>
        </w:tc>
        <w:tc>
          <w:tcPr>
            <w:tcW w:w="1871" w:type="dxa"/>
            <w:tcBorders>
              <w:top w:val="single" w:sz="1" w:space="0" w:color="000000"/>
              <w:left w:val="single" w:sz="1" w:space="0" w:color="000000"/>
              <w:bottom w:val="single" w:sz="1" w:space="0" w:color="000000"/>
              <w:right w:val="single" w:sz="1" w:space="0" w:color="000000"/>
            </w:tcBorders>
            <w:vAlign w:val="center"/>
          </w:tcPr>
          <w:p w:rsidR="00240E67" w:rsidRPr="001C5628" w:rsidRDefault="00240E67" w:rsidP="001C5628">
            <w:pPr>
              <w:pStyle w:val="TableHeading"/>
              <w:rPr>
                <w:rFonts w:ascii="Courier New" w:hAnsi="Courier New" w:cs="Courier New"/>
                <w:sz w:val="18"/>
                <w:szCs w:val="18"/>
              </w:rPr>
            </w:pPr>
            <w:r w:rsidRPr="001C5628">
              <w:rPr>
                <w:rFonts w:ascii="Courier New" w:hAnsi="Courier New" w:cs="Courier New"/>
                <w:sz w:val="18"/>
                <w:szCs w:val="18"/>
              </w:rPr>
              <w:t>DISTANCIA</w:t>
            </w:r>
          </w:p>
        </w:tc>
      </w:tr>
      <w:tr w:rsidR="00240E67" w:rsidRPr="001C5628" w:rsidTr="001C5628">
        <w:trPr>
          <w:cantSplit/>
          <w:jc w:val="center"/>
        </w:trPr>
        <w:tc>
          <w:tcPr>
            <w:tcW w:w="1391"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PA - 1</w:t>
            </w:r>
          </w:p>
        </w:tc>
        <w:tc>
          <w:tcPr>
            <w:tcW w:w="1669"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1224600,0000</w:t>
            </w:r>
          </w:p>
        </w:tc>
        <w:tc>
          <w:tcPr>
            <w:tcW w:w="1814"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1139300,0000</w:t>
            </w:r>
          </w:p>
        </w:tc>
        <w:tc>
          <w:tcPr>
            <w:tcW w:w="2483"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S 85° 9' 48.95'' E</w:t>
            </w:r>
          </w:p>
        </w:tc>
        <w:tc>
          <w:tcPr>
            <w:tcW w:w="1871" w:type="dxa"/>
            <w:tcBorders>
              <w:left w:val="single" w:sz="1" w:space="0" w:color="000000"/>
              <w:bottom w:val="single" w:sz="1" w:space="0" w:color="000000"/>
              <w:right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 xml:space="preserve">682 Mts 53 cms </w:t>
            </w:r>
          </w:p>
        </w:tc>
      </w:tr>
      <w:tr w:rsidR="00240E67" w:rsidRPr="001C5628" w:rsidTr="001C5628">
        <w:trPr>
          <w:cantSplit/>
          <w:jc w:val="center"/>
        </w:trPr>
        <w:tc>
          <w:tcPr>
            <w:tcW w:w="1391"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lastRenderedPageBreak/>
              <w:t>1 - 2</w:t>
            </w:r>
          </w:p>
        </w:tc>
        <w:tc>
          <w:tcPr>
            <w:tcW w:w="1669"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1224542,4550</w:t>
            </w:r>
          </w:p>
        </w:tc>
        <w:tc>
          <w:tcPr>
            <w:tcW w:w="1814"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1139980,1030</w:t>
            </w:r>
          </w:p>
        </w:tc>
        <w:tc>
          <w:tcPr>
            <w:tcW w:w="2483"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S 82° 29' 57.94'' E</w:t>
            </w:r>
          </w:p>
        </w:tc>
        <w:tc>
          <w:tcPr>
            <w:tcW w:w="1871" w:type="dxa"/>
            <w:tcBorders>
              <w:left w:val="single" w:sz="1" w:space="0" w:color="000000"/>
              <w:bottom w:val="single" w:sz="1" w:space="0" w:color="000000"/>
              <w:right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 xml:space="preserve">5 Mts 39 cms </w:t>
            </w:r>
          </w:p>
        </w:tc>
      </w:tr>
      <w:tr w:rsidR="00240E67" w:rsidRPr="001C5628" w:rsidTr="001C5628">
        <w:trPr>
          <w:cantSplit/>
          <w:jc w:val="center"/>
        </w:trPr>
        <w:tc>
          <w:tcPr>
            <w:tcW w:w="1391"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2 - 3</w:t>
            </w:r>
          </w:p>
        </w:tc>
        <w:tc>
          <w:tcPr>
            <w:tcW w:w="1669"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1224541,7510</w:t>
            </w:r>
          </w:p>
        </w:tc>
        <w:tc>
          <w:tcPr>
            <w:tcW w:w="1814"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1139985,4500</w:t>
            </w:r>
          </w:p>
        </w:tc>
        <w:tc>
          <w:tcPr>
            <w:tcW w:w="2483"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S 36° 3' 21.5'' E</w:t>
            </w:r>
          </w:p>
        </w:tc>
        <w:tc>
          <w:tcPr>
            <w:tcW w:w="1871" w:type="dxa"/>
            <w:tcBorders>
              <w:left w:val="single" w:sz="1" w:space="0" w:color="000000"/>
              <w:bottom w:val="single" w:sz="1" w:space="0" w:color="000000"/>
              <w:right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 xml:space="preserve">1 Mts 91 cms </w:t>
            </w:r>
          </w:p>
        </w:tc>
      </w:tr>
      <w:tr w:rsidR="00240E67" w:rsidRPr="001C5628" w:rsidTr="001C5628">
        <w:trPr>
          <w:cantSplit/>
          <w:jc w:val="center"/>
        </w:trPr>
        <w:tc>
          <w:tcPr>
            <w:tcW w:w="1391"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3 - 4</w:t>
            </w:r>
          </w:p>
        </w:tc>
        <w:tc>
          <w:tcPr>
            <w:tcW w:w="1669"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1224540,2030</w:t>
            </w:r>
          </w:p>
        </w:tc>
        <w:tc>
          <w:tcPr>
            <w:tcW w:w="1814"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1139986,5770</w:t>
            </w:r>
          </w:p>
        </w:tc>
        <w:tc>
          <w:tcPr>
            <w:tcW w:w="2483"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N 25° 12' 4.04'' E</w:t>
            </w:r>
          </w:p>
        </w:tc>
        <w:tc>
          <w:tcPr>
            <w:tcW w:w="1871" w:type="dxa"/>
            <w:tcBorders>
              <w:left w:val="single" w:sz="1" w:space="0" w:color="000000"/>
              <w:bottom w:val="single" w:sz="1" w:space="0" w:color="000000"/>
              <w:right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 xml:space="preserve">0 Mts 8 cms </w:t>
            </w:r>
          </w:p>
        </w:tc>
      </w:tr>
      <w:tr w:rsidR="00240E67" w:rsidRPr="001C5628" w:rsidTr="001C5628">
        <w:trPr>
          <w:cantSplit/>
          <w:jc w:val="center"/>
        </w:trPr>
        <w:tc>
          <w:tcPr>
            <w:tcW w:w="1391"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4 - 5</w:t>
            </w:r>
          </w:p>
        </w:tc>
        <w:tc>
          <w:tcPr>
            <w:tcW w:w="1669"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1224540,2710</w:t>
            </w:r>
          </w:p>
        </w:tc>
        <w:tc>
          <w:tcPr>
            <w:tcW w:w="1814"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1139986,6090</w:t>
            </w:r>
          </w:p>
        </w:tc>
        <w:tc>
          <w:tcPr>
            <w:tcW w:w="2483"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S 45° 49' 22.16'' E</w:t>
            </w:r>
          </w:p>
        </w:tc>
        <w:tc>
          <w:tcPr>
            <w:tcW w:w="1871" w:type="dxa"/>
            <w:tcBorders>
              <w:left w:val="single" w:sz="1" w:space="0" w:color="000000"/>
              <w:bottom w:val="single" w:sz="1" w:space="0" w:color="000000"/>
              <w:right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 xml:space="preserve">12 Mts 85 cms </w:t>
            </w:r>
          </w:p>
        </w:tc>
      </w:tr>
      <w:tr w:rsidR="00240E67" w:rsidRPr="001C5628" w:rsidTr="001C5628">
        <w:trPr>
          <w:cantSplit/>
          <w:jc w:val="center"/>
        </w:trPr>
        <w:tc>
          <w:tcPr>
            <w:tcW w:w="1391"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5 - 6</w:t>
            </w:r>
          </w:p>
        </w:tc>
        <w:tc>
          <w:tcPr>
            <w:tcW w:w="1669"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1224531,3150</w:t>
            </w:r>
          </w:p>
        </w:tc>
        <w:tc>
          <w:tcPr>
            <w:tcW w:w="1814"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1139995,8260</w:t>
            </w:r>
          </w:p>
        </w:tc>
        <w:tc>
          <w:tcPr>
            <w:tcW w:w="2483"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S 2° 45' 28.25'' W</w:t>
            </w:r>
          </w:p>
        </w:tc>
        <w:tc>
          <w:tcPr>
            <w:tcW w:w="1871" w:type="dxa"/>
            <w:tcBorders>
              <w:left w:val="single" w:sz="1" w:space="0" w:color="000000"/>
              <w:bottom w:val="single" w:sz="1" w:space="0" w:color="000000"/>
              <w:right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 xml:space="preserve">18 Mts 6 cms </w:t>
            </w:r>
          </w:p>
        </w:tc>
      </w:tr>
      <w:tr w:rsidR="00240E67" w:rsidRPr="001C5628" w:rsidTr="001C5628">
        <w:trPr>
          <w:cantSplit/>
          <w:jc w:val="center"/>
        </w:trPr>
        <w:tc>
          <w:tcPr>
            <w:tcW w:w="1391"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6 - 7</w:t>
            </w:r>
          </w:p>
        </w:tc>
        <w:tc>
          <w:tcPr>
            <w:tcW w:w="1669"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1224513,2750</w:t>
            </w:r>
          </w:p>
        </w:tc>
        <w:tc>
          <w:tcPr>
            <w:tcW w:w="1814"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1139994,9570</w:t>
            </w:r>
          </w:p>
        </w:tc>
        <w:tc>
          <w:tcPr>
            <w:tcW w:w="2483"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S 13° 17' 41.84'' W</w:t>
            </w:r>
          </w:p>
        </w:tc>
        <w:tc>
          <w:tcPr>
            <w:tcW w:w="1871" w:type="dxa"/>
            <w:tcBorders>
              <w:left w:val="single" w:sz="1" w:space="0" w:color="000000"/>
              <w:bottom w:val="single" w:sz="1" w:space="0" w:color="000000"/>
              <w:right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 xml:space="preserve">9 Mts 82 cms </w:t>
            </w:r>
          </w:p>
        </w:tc>
      </w:tr>
      <w:tr w:rsidR="00240E67" w:rsidRPr="001C5628" w:rsidTr="001C5628">
        <w:trPr>
          <w:cantSplit/>
          <w:jc w:val="center"/>
        </w:trPr>
        <w:tc>
          <w:tcPr>
            <w:tcW w:w="1391"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7 - 8</w:t>
            </w:r>
          </w:p>
        </w:tc>
        <w:tc>
          <w:tcPr>
            <w:tcW w:w="1669"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1224503,7150</w:t>
            </w:r>
          </w:p>
        </w:tc>
        <w:tc>
          <w:tcPr>
            <w:tcW w:w="1814"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1139992,6980</w:t>
            </w:r>
          </w:p>
        </w:tc>
        <w:tc>
          <w:tcPr>
            <w:tcW w:w="2483"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S 33° 33' 26.83'' W</w:t>
            </w:r>
          </w:p>
        </w:tc>
        <w:tc>
          <w:tcPr>
            <w:tcW w:w="1871" w:type="dxa"/>
            <w:tcBorders>
              <w:left w:val="single" w:sz="1" w:space="0" w:color="000000"/>
              <w:bottom w:val="single" w:sz="1" w:space="0" w:color="000000"/>
              <w:right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 xml:space="preserve">7 Mts 55 cms </w:t>
            </w:r>
          </w:p>
        </w:tc>
      </w:tr>
      <w:tr w:rsidR="00240E67" w:rsidRPr="001C5628" w:rsidTr="001C5628">
        <w:trPr>
          <w:cantSplit/>
          <w:jc w:val="center"/>
        </w:trPr>
        <w:tc>
          <w:tcPr>
            <w:tcW w:w="1391"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8 - 9</w:t>
            </w:r>
          </w:p>
        </w:tc>
        <w:tc>
          <w:tcPr>
            <w:tcW w:w="1669"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1224497,4240</w:t>
            </w:r>
          </w:p>
        </w:tc>
        <w:tc>
          <w:tcPr>
            <w:tcW w:w="1814"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1139988,5250</w:t>
            </w:r>
          </w:p>
        </w:tc>
        <w:tc>
          <w:tcPr>
            <w:tcW w:w="2483"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S 4° 44' 54.57'' W</w:t>
            </w:r>
          </w:p>
        </w:tc>
        <w:tc>
          <w:tcPr>
            <w:tcW w:w="1871" w:type="dxa"/>
            <w:tcBorders>
              <w:left w:val="single" w:sz="1" w:space="0" w:color="000000"/>
              <w:bottom w:val="single" w:sz="1" w:space="0" w:color="000000"/>
              <w:right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 xml:space="preserve">9 Mts 42 cms </w:t>
            </w:r>
          </w:p>
        </w:tc>
      </w:tr>
      <w:tr w:rsidR="00240E67" w:rsidRPr="001C5628" w:rsidTr="001C5628">
        <w:trPr>
          <w:cantSplit/>
          <w:jc w:val="center"/>
        </w:trPr>
        <w:tc>
          <w:tcPr>
            <w:tcW w:w="1391"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9 - 10</w:t>
            </w:r>
          </w:p>
        </w:tc>
        <w:tc>
          <w:tcPr>
            <w:tcW w:w="1669"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1224488,0340</w:t>
            </w:r>
          </w:p>
        </w:tc>
        <w:tc>
          <w:tcPr>
            <w:tcW w:w="1814"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1139987,7450</w:t>
            </w:r>
          </w:p>
        </w:tc>
        <w:tc>
          <w:tcPr>
            <w:tcW w:w="2483"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S 5° 9' 58.84'' E</w:t>
            </w:r>
          </w:p>
        </w:tc>
        <w:tc>
          <w:tcPr>
            <w:tcW w:w="1871" w:type="dxa"/>
            <w:tcBorders>
              <w:left w:val="single" w:sz="1" w:space="0" w:color="000000"/>
              <w:bottom w:val="single" w:sz="1" w:space="0" w:color="000000"/>
              <w:right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 xml:space="preserve">9 Mts 5 cms </w:t>
            </w:r>
          </w:p>
        </w:tc>
      </w:tr>
      <w:tr w:rsidR="00240E67" w:rsidRPr="001C5628" w:rsidTr="001C5628">
        <w:trPr>
          <w:cantSplit/>
          <w:jc w:val="center"/>
        </w:trPr>
        <w:tc>
          <w:tcPr>
            <w:tcW w:w="1391"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10 - 11</w:t>
            </w:r>
          </w:p>
        </w:tc>
        <w:tc>
          <w:tcPr>
            <w:tcW w:w="1669"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1224479,0200</w:t>
            </w:r>
          </w:p>
        </w:tc>
        <w:tc>
          <w:tcPr>
            <w:tcW w:w="1814"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1139988,5600</w:t>
            </w:r>
          </w:p>
        </w:tc>
        <w:tc>
          <w:tcPr>
            <w:tcW w:w="2483"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S 19° 34' 46.22'' E</w:t>
            </w:r>
          </w:p>
        </w:tc>
        <w:tc>
          <w:tcPr>
            <w:tcW w:w="1871" w:type="dxa"/>
            <w:tcBorders>
              <w:left w:val="single" w:sz="1" w:space="0" w:color="000000"/>
              <w:bottom w:val="single" w:sz="1" w:space="0" w:color="000000"/>
              <w:right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 xml:space="preserve">7 Mts 52 cms </w:t>
            </w:r>
          </w:p>
        </w:tc>
      </w:tr>
      <w:tr w:rsidR="00240E67" w:rsidRPr="001C5628" w:rsidTr="001C5628">
        <w:trPr>
          <w:cantSplit/>
          <w:jc w:val="center"/>
        </w:trPr>
        <w:tc>
          <w:tcPr>
            <w:tcW w:w="1391"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11 - 12</w:t>
            </w:r>
          </w:p>
        </w:tc>
        <w:tc>
          <w:tcPr>
            <w:tcW w:w="1669"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1224471,9350</w:t>
            </w:r>
          </w:p>
        </w:tc>
        <w:tc>
          <w:tcPr>
            <w:tcW w:w="1814"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1139991,0800</w:t>
            </w:r>
          </w:p>
        </w:tc>
        <w:tc>
          <w:tcPr>
            <w:tcW w:w="2483"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S 55° 5' 4.13'' E</w:t>
            </w:r>
          </w:p>
        </w:tc>
        <w:tc>
          <w:tcPr>
            <w:tcW w:w="1871" w:type="dxa"/>
            <w:tcBorders>
              <w:left w:val="single" w:sz="1" w:space="0" w:color="000000"/>
              <w:bottom w:val="single" w:sz="1" w:space="0" w:color="000000"/>
              <w:right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 xml:space="preserve">7 Mts 30 cms </w:t>
            </w:r>
          </w:p>
        </w:tc>
      </w:tr>
      <w:tr w:rsidR="00240E67" w:rsidRPr="001C5628" w:rsidTr="001C5628">
        <w:trPr>
          <w:cantSplit/>
          <w:jc w:val="center"/>
        </w:trPr>
        <w:tc>
          <w:tcPr>
            <w:tcW w:w="1391"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12 - 13</w:t>
            </w:r>
          </w:p>
        </w:tc>
        <w:tc>
          <w:tcPr>
            <w:tcW w:w="1669"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1224467,7560</w:t>
            </w:r>
          </w:p>
        </w:tc>
        <w:tc>
          <w:tcPr>
            <w:tcW w:w="1814"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1139997,0670</w:t>
            </w:r>
          </w:p>
        </w:tc>
        <w:tc>
          <w:tcPr>
            <w:tcW w:w="2483"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S 34° 33' 32.46'' E</w:t>
            </w:r>
          </w:p>
        </w:tc>
        <w:tc>
          <w:tcPr>
            <w:tcW w:w="1871" w:type="dxa"/>
            <w:tcBorders>
              <w:left w:val="single" w:sz="1" w:space="0" w:color="000000"/>
              <w:bottom w:val="single" w:sz="1" w:space="0" w:color="000000"/>
              <w:right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 xml:space="preserve">7 Mts 77 cms </w:t>
            </w:r>
          </w:p>
        </w:tc>
      </w:tr>
      <w:tr w:rsidR="00240E67" w:rsidRPr="001C5628" w:rsidTr="001C5628">
        <w:trPr>
          <w:cantSplit/>
          <w:jc w:val="center"/>
        </w:trPr>
        <w:tc>
          <w:tcPr>
            <w:tcW w:w="1391"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13 - 14</w:t>
            </w:r>
          </w:p>
        </w:tc>
        <w:tc>
          <w:tcPr>
            <w:tcW w:w="1669"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1224461,3550</w:t>
            </w:r>
          </w:p>
        </w:tc>
        <w:tc>
          <w:tcPr>
            <w:tcW w:w="1814"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1140001,4760</w:t>
            </w:r>
          </w:p>
        </w:tc>
        <w:tc>
          <w:tcPr>
            <w:tcW w:w="2483"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S 25° 11' 54.55'' E</w:t>
            </w:r>
          </w:p>
        </w:tc>
        <w:tc>
          <w:tcPr>
            <w:tcW w:w="1871" w:type="dxa"/>
            <w:tcBorders>
              <w:left w:val="single" w:sz="1" w:space="0" w:color="000000"/>
              <w:bottom w:val="single" w:sz="1" w:space="0" w:color="000000"/>
              <w:right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 xml:space="preserve">6 Mts 94 cms </w:t>
            </w:r>
          </w:p>
        </w:tc>
      </w:tr>
      <w:tr w:rsidR="00240E67" w:rsidRPr="001C5628" w:rsidTr="001C5628">
        <w:trPr>
          <w:cantSplit/>
          <w:jc w:val="center"/>
        </w:trPr>
        <w:tc>
          <w:tcPr>
            <w:tcW w:w="1391"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14 - 15</w:t>
            </w:r>
          </w:p>
        </w:tc>
        <w:tc>
          <w:tcPr>
            <w:tcW w:w="1669"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1224455,0770</w:t>
            </w:r>
          </w:p>
        </w:tc>
        <w:tc>
          <w:tcPr>
            <w:tcW w:w="1814"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1140004,4300</w:t>
            </w:r>
          </w:p>
        </w:tc>
        <w:tc>
          <w:tcPr>
            <w:tcW w:w="2483"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S 4° 18' 35.36'' W</w:t>
            </w:r>
          </w:p>
        </w:tc>
        <w:tc>
          <w:tcPr>
            <w:tcW w:w="1871" w:type="dxa"/>
            <w:tcBorders>
              <w:left w:val="single" w:sz="1" w:space="0" w:color="000000"/>
              <w:bottom w:val="single" w:sz="1" w:space="0" w:color="000000"/>
              <w:right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 xml:space="preserve">11 Mts 82 cms </w:t>
            </w:r>
          </w:p>
        </w:tc>
      </w:tr>
      <w:tr w:rsidR="00240E67" w:rsidRPr="001C5628" w:rsidTr="001C5628">
        <w:trPr>
          <w:cantSplit/>
          <w:jc w:val="center"/>
        </w:trPr>
        <w:tc>
          <w:tcPr>
            <w:tcW w:w="1391"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15 - 16</w:t>
            </w:r>
          </w:p>
        </w:tc>
        <w:tc>
          <w:tcPr>
            <w:tcW w:w="1669"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1224443,2940</w:t>
            </w:r>
          </w:p>
        </w:tc>
        <w:tc>
          <w:tcPr>
            <w:tcW w:w="1814"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1140003,5420</w:t>
            </w:r>
          </w:p>
        </w:tc>
        <w:tc>
          <w:tcPr>
            <w:tcW w:w="2483"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S 33° 44' 36.38'' E</w:t>
            </w:r>
          </w:p>
        </w:tc>
        <w:tc>
          <w:tcPr>
            <w:tcW w:w="1871" w:type="dxa"/>
            <w:tcBorders>
              <w:left w:val="single" w:sz="1" w:space="0" w:color="000000"/>
              <w:bottom w:val="single" w:sz="1" w:space="0" w:color="000000"/>
              <w:right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 xml:space="preserve">6 Mts 25 cms </w:t>
            </w:r>
          </w:p>
        </w:tc>
      </w:tr>
      <w:tr w:rsidR="00240E67" w:rsidRPr="001C5628" w:rsidTr="001C5628">
        <w:trPr>
          <w:cantSplit/>
          <w:jc w:val="center"/>
        </w:trPr>
        <w:tc>
          <w:tcPr>
            <w:tcW w:w="1391"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16 - 17</w:t>
            </w:r>
          </w:p>
        </w:tc>
        <w:tc>
          <w:tcPr>
            <w:tcW w:w="1669"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1224438,0950</w:t>
            </w:r>
          </w:p>
        </w:tc>
        <w:tc>
          <w:tcPr>
            <w:tcW w:w="1814"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1140007,0150</w:t>
            </w:r>
          </w:p>
        </w:tc>
        <w:tc>
          <w:tcPr>
            <w:tcW w:w="2483"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S 38° 48' 17.73'' E</w:t>
            </w:r>
          </w:p>
        </w:tc>
        <w:tc>
          <w:tcPr>
            <w:tcW w:w="1871" w:type="dxa"/>
            <w:tcBorders>
              <w:left w:val="single" w:sz="1" w:space="0" w:color="000000"/>
              <w:bottom w:val="single" w:sz="1" w:space="0" w:color="000000"/>
              <w:right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 xml:space="preserve">14 Mts 43 cms </w:t>
            </w:r>
          </w:p>
        </w:tc>
      </w:tr>
      <w:tr w:rsidR="00240E67" w:rsidRPr="001C5628" w:rsidTr="001C5628">
        <w:trPr>
          <w:cantSplit/>
          <w:jc w:val="center"/>
        </w:trPr>
        <w:tc>
          <w:tcPr>
            <w:tcW w:w="1391"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17 - 18</w:t>
            </w:r>
          </w:p>
        </w:tc>
        <w:tc>
          <w:tcPr>
            <w:tcW w:w="1669"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1224426,8510</w:t>
            </w:r>
          </w:p>
        </w:tc>
        <w:tc>
          <w:tcPr>
            <w:tcW w:w="1814"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1140016,0570</w:t>
            </w:r>
          </w:p>
        </w:tc>
        <w:tc>
          <w:tcPr>
            <w:tcW w:w="2483"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S 35° 13' 20.58'' E</w:t>
            </w:r>
          </w:p>
        </w:tc>
        <w:tc>
          <w:tcPr>
            <w:tcW w:w="1871" w:type="dxa"/>
            <w:tcBorders>
              <w:left w:val="single" w:sz="1" w:space="0" w:color="000000"/>
              <w:bottom w:val="single" w:sz="1" w:space="0" w:color="000000"/>
              <w:right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 xml:space="preserve">20 Mts 68 cms </w:t>
            </w:r>
          </w:p>
        </w:tc>
      </w:tr>
      <w:tr w:rsidR="00240E67" w:rsidRPr="001C5628" w:rsidTr="001C5628">
        <w:trPr>
          <w:cantSplit/>
          <w:jc w:val="center"/>
        </w:trPr>
        <w:tc>
          <w:tcPr>
            <w:tcW w:w="1391"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18 - 19</w:t>
            </w:r>
          </w:p>
        </w:tc>
        <w:tc>
          <w:tcPr>
            <w:tcW w:w="1669"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1224409,9560</w:t>
            </w:r>
          </w:p>
        </w:tc>
        <w:tc>
          <w:tcPr>
            <w:tcW w:w="1814"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1140027,9850</w:t>
            </w:r>
          </w:p>
        </w:tc>
        <w:tc>
          <w:tcPr>
            <w:tcW w:w="2483"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S 27° 10' 50.93'' E</w:t>
            </w:r>
          </w:p>
        </w:tc>
        <w:tc>
          <w:tcPr>
            <w:tcW w:w="1871" w:type="dxa"/>
            <w:tcBorders>
              <w:left w:val="single" w:sz="1" w:space="0" w:color="000000"/>
              <w:bottom w:val="single" w:sz="1" w:space="0" w:color="000000"/>
              <w:right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 xml:space="preserve">9 Mts 28 cms </w:t>
            </w:r>
          </w:p>
        </w:tc>
      </w:tr>
      <w:tr w:rsidR="00240E67" w:rsidRPr="001C5628" w:rsidTr="001C5628">
        <w:trPr>
          <w:cantSplit/>
          <w:jc w:val="center"/>
        </w:trPr>
        <w:tc>
          <w:tcPr>
            <w:tcW w:w="1391"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19 - 20</w:t>
            </w:r>
          </w:p>
        </w:tc>
        <w:tc>
          <w:tcPr>
            <w:tcW w:w="1669"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1224401,7010</w:t>
            </w:r>
          </w:p>
        </w:tc>
        <w:tc>
          <w:tcPr>
            <w:tcW w:w="1814"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1140032,2240</w:t>
            </w:r>
          </w:p>
        </w:tc>
        <w:tc>
          <w:tcPr>
            <w:tcW w:w="2483"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S 9° 13' 47.53'' E</w:t>
            </w:r>
          </w:p>
        </w:tc>
        <w:tc>
          <w:tcPr>
            <w:tcW w:w="1871" w:type="dxa"/>
            <w:tcBorders>
              <w:left w:val="single" w:sz="1" w:space="0" w:color="000000"/>
              <w:bottom w:val="single" w:sz="1" w:space="0" w:color="000000"/>
              <w:right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 xml:space="preserve">1420 Mts 9 cms </w:t>
            </w:r>
          </w:p>
        </w:tc>
      </w:tr>
      <w:tr w:rsidR="00240E67" w:rsidRPr="001C5628" w:rsidTr="001C5628">
        <w:trPr>
          <w:cantSplit/>
          <w:jc w:val="center"/>
        </w:trPr>
        <w:tc>
          <w:tcPr>
            <w:tcW w:w="1391"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20 - 21</w:t>
            </w:r>
          </w:p>
        </w:tc>
        <w:tc>
          <w:tcPr>
            <w:tcW w:w="1669"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1223000,0000</w:t>
            </w:r>
          </w:p>
        </w:tc>
        <w:tc>
          <w:tcPr>
            <w:tcW w:w="1814"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1140260,0000</w:t>
            </w:r>
          </w:p>
        </w:tc>
        <w:tc>
          <w:tcPr>
            <w:tcW w:w="2483"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S 0° 0' 0.0'' E</w:t>
            </w:r>
          </w:p>
        </w:tc>
        <w:tc>
          <w:tcPr>
            <w:tcW w:w="1871" w:type="dxa"/>
            <w:tcBorders>
              <w:left w:val="single" w:sz="1" w:space="0" w:color="000000"/>
              <w:bottom w:val="single" w:sz="1" w:space="0" w:color="000000"/>
              <w:right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 xml:space="preserve">500 Mts 0 cms </w:t>
            </w:r>
          </w:p>
        </w:tc>
      </w:tr>
      <w:tr w:rsidR="00240E67" w:rsidRPr="001C5628" w:rsidTr="001C5628">
        <w:trPr>
          <w:cantSplit/>
          <w:jc w:val="center"/>
        </w:trPr>
        <w:tc>
          <w:tcPr>
            <w:tcW w:w="1391"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21 - 22</w:t>
            </w:r>
          </w:p>
        </w:tc>
        <w:tc>
          <w:tcPr>
            <w:tcW w:w="1669"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1222500,0000</w:t>
            </w:r>
          </w:p>
        </w:tc>
        <w:tc>
          <w:tcPr>
            <w:tcW w:w="1814"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1140260,0000</w:t>
            </w:r>
          </w:p>
        </w:tc>
        <w:tc>
          <w:tcPr>
            <w:tcW w:w="2483"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N 90° 0' 0.0'' W</w:t>
            </w:r>
          </w:p>
        </w:tc>
        <w:tc>
          <w:tcPr>
            <w:tcW w:w="1871" w:type="dxa"/>
            <w:tcBorders>
              <w:left w:val="single" w:sz="1" w:space="0" w:color="000000"/>
              <w:bottom w:val="single" w:sz="1" w:space="0" w:color="000000"/>
              <w:right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 xml:space="preserve">760 Mts 0 cms </w:t>
            </w:r>
          </w:p>
        </w:tc>
      </w:tr>
      <w:tr w:rsidR="00240E67" w:rsidRPr="001C5628" w:rsidTr="001C5628">
        <w:trPr>
          <w:cantSplit/>
          <w:jc w:val="center"/>
        </w:trPr>
        <w:tc>
          <w:tcPr>
            <w:tcW w:w="1391"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22 - 23</w:t>
            </w:r>
          </w:p>
        </w:tc>
        <w:tc>
          <w:tcPr>
            <w:tcW w:w="1669"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1222500,0000</w:t>
            </w:r>
          </w:p>
        </w:tc>
        <w:tc>
          <w:tcPr>
            <w:tcW w:w="1814"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1139500,0000</w:t>
            </w:r>
          </w:p>
        </w:tc>
        <w:tc>
          <w:tcPr>
            <w:tcW w:w="2483"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N 0° 0' 0.0'' E</w:t>
            </w:r>
          </w:p>
        </w:tc>
        <w:tc>
          <w:tcPr>
            <w:tcW w:w="1871" w:type="dxa"/>
            <w:tcBorders>
              <w:left w:val="single" w:sz="1" w:space="0" w:color="000000"/>
              <w:bottom w:val="single" w:sz="1" w:space="0" w:color="000000"/>
              <w:right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 xml:space="preserve">500 Mts 0 cms </w:t>
            </w:r>
          </w:p>
        </w:tc>
      </w:tr>
      <w:tr w:rsidR="00240E67" w:rsidRPr="001C5628" w:rsidTr="001C5628">
        <w:trPr>
          <w:cantSplit/>
          <w:jc w:val="center"/>
        </w:trPr>
        <w:tc>
          <w:tcPr>
            <w:tcW w:w="1391"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23 - 24</w:t>
            </w:r>
          </w:p>
        </w:tc>
        <w:tc>
          <w:tcPr>
            <w:tcW w:w="1669"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1223000,0000</w:t>
            </w:r>
          </w:p>
        </w:tc>
        <w:tc>
          <w:tcPr>
            <w:tcW w:w="1814"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1139500,0000</w:t>
            </w:r>
          </w:p>
        </w:tc>
        <w:tc>
          <w:tcPr>
            <w:tcW w:w="2483"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N 7° 7' 30.05'' W</w:t>
            </w:r>
          </w:p>
        </w:tc>
        <w:tc>
          <w:tcPr>
            <w:tcW w:w="1871" w:type="dxa"/>
            <w:tcBorders>
              <w:left w:val="single" w:sz="1" w:space="0" w:color="000000"/>
              <w:bottom w:val="single" w:sz="1" w:space="0" w:color="000000"/>
              <w:right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 xml:space="preserve">1612 Mts 45 cms </w:t>
            </w:r>
          </w:p>
        </w:tc>
      </w:tr>
      <w:tr w:rsidR="00240E67" w:rsidRPr="001C5628" w:rsidTr="001C5628">
        <w:trPr>
          <w:cantSplit/>
          <w:jc w:val="center"/>
        </w:trPr>
        <w:tc>
          <w:tcPr>
            <w:tcW w:w="1391"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24 - 25</w:t>
            </w:r>
          </w:p>
        </w:tc>
        <w:tc>
          <w:tcPr>
            <w:tcW w:w="1669"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1224600,0000</w:t>
            </w:r>
          </w:p>
        </w:tc>
        <w:tc>
          <w:tcPr>
            <w:tcW w:w="1814"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1139300,0000</w:t>
            </w:r>
          </w:p>
        </w:tc>
        <w:tc>
          <w:tcPr>
            <w:tcW w:w="2483"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N 90° 0' 0.0'' E</w:t>
            </w:r>
          </w:p>
        </w:tc>
        <w:tc>
          <w:tcPr>
            <w:tcW w:w="1871" w:type="dxa"/>
            <w:tcBorders>
              <w:left w:val="single" w:sz="1" w:space="0" w:color="000000"/>
              <w:bottom w:val="single" w:sz="1" w:space="0" w:color="000000"/>
              <w:right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 xml:space="preserve">218 Mts 87 cms </w:t>
            </w:r>
          </w:p>
        </w:tc>
      </w:tr>
      <w:tr w:rsidR="00240E67" w:rsidRPr="001C5628" w:rsidTr="001C5628">
        <w:trPr>
          <w:cantSplit/>
          <w:jc w:val="center"/>
        </w:trPr>
        <w:tc>
          <w:tcPr>
            <w:tcW w:w="1391"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25 - 26</w:t>
            </w:r>
          </w:p>
        </w:tc>
        <w:tc>
          <w:tcPr>
            <w:tcW w:w="1669"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1224600,0000</w:t>
            </w:r>
          </w:p>
        </w:tc>
        <w:tc>
          <w:tcPr>
            <w:tcW w:w="1814"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1139518,8700</w:t>
            </w:r>
          </w:p>
        </w:tc>
        <w:tc>
          <w:tcPr>
            <w:tcW w:w="2483"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S 0° 0' 0.0'' E</w:t>
            </w:r>
          </w:p>
        </w:tc>
        <w:tc>
          <w:tcPr>
            <w:tcW w:w="1871" w:type="dxa"/>
            <w:tcBorders>
              <w:left w:val="single" w:sz="1" w:space="0" w:color="000000"/>
              <w:bottom w:val="single" w:sz="1" w:space="0" w:color="000000"/>
              <w:right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 xml:space="preserve">250 Mts 0 cms </w:t>
            </w:r>
          </w:p>
        </w:tc>
      </w:tr>
      <w:tr w:rsidR="00240E67" w:rsidRPr="001C5628" w:rsidTr="001C5628">
        <w:trPr>
          <w:cantSplit/>
          <w:jc w:val="center"/>
        </w:trPr>
        <w:tc>
          <w:tcPr>
            <w:tcW w:w="1391"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26 - 27</w:t>
            </w:r>
          </w:p>
        </w:tc>
        <w:tc>
          <w:tcPr>
            <w:tcW w:w="1669"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1224350,0000</w:t>
            </w:r>
          </w:p>
        </w:tc>
        <w:tc>
          <w:tcPr>
            <w:tcW w:w="1814"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1139518,8700</w:t>
            </w:r>
          </w:p>
        </w:tc>
        <w:tc>
          <w:tcPr>
            <w:tcW w:w="2483"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N 90° 0' 0.0'' E</w:t>
            </w:r>
          </w:p>
        </w:tc>
        <w:tc>
          <w:tcPr>
            <w:tcW w:w="1871" w:type="dxa"/>
            <w:tcBorders>
              <w:left w:val="single" w:sz="1" w:space="0" w:color="000000"/>
              <w:bottom w:val="single" w:sz="1" w:space="0" w:color="000000"/>
              <w:right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 xml:space="preserve">168 Mts 87 cms </w:t>
            </w:r>
          </w:p>
        </w:tc>
      </w:tr>
      <w:tr w:rsidR="00240E67" w:rsidRPr="001C5628" w:rsidTr="001C5628">
        <w:trPr>
          <w:cantSplit/>
          <w:jc w:val="center"/>
        </w:trPr>
        <w:tc>
          <w:tcPr>
            <w:tcW w:w="1391"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27 - 28</w:t>
            </w:r>
          </w:p>
        </w:tc>
        <w:tc>
          <w:tcPr>
            <w:tcW w:w="1669"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1224350,0000</w:t>
            </w:r>
          </w:p>
        </w:tc>
        <w:tc>
          <w:tcPr>
            <w:tcW w:w="1814"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1139687,7400</w:t>
            </w:r>
          </w:p>
        </w:tc>
        <w:tc>
          <w:tcPr>
            <w:tcW w:w="2483"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N 0° 0' 0.0'' E</w:t>
            </w:r>
          </w:p>
        </w:tc>
        <w:tc>
          <w:tcPr>
            <w:tcW w:w="1871" w:type="dxa"/>
            <w:tcBorders>
              <w:left w:val="single" w:sz="1" w:space="0" w:color="000000"/>
              <w:bottom w:val="single" w:sz="1" w:space="0" w:color="000000"/>
              <w:right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 xml:space="preserve">250 Mts 0 cms </w:t>
            </w:r>
          </w:p>
        </w:tc>
      </w:tr>
      <w:tr w:rsidR="00240E67" w:rsidRPr="001C5628" w:rsidTr="001C5628">
        <w:trPr>
          <w:cantSplit/>
          <w:jc w:val="center"/>
        </w:trPr>
        <w:tc>
          <w:tcPr>
            <w:tcW w:w="1391"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28 - 29</w:t>
            </w:r>
          </w:p>
        </w:tc>
        <w:tc>
          <w:tcPr>
            <w:tcW w:w="1669"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1224600,0000</w:t>
            </w:r>
          </w:p>
        </w:tc>
        <w:tc>
          <w:tcPr>
            <w:tcW w:w="1814"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1139687,7400</w:t>
            </w:r>
          </w:p>
        </w:tc>
        <w:tc>
          <w:tcPr>
            <w:tcW w:w="2483"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N 90° 0' 0.0'' E</w:t>
            </w:r>
          </w:p>
        </w:tc>
        <w:tc>
          <w:tcPr>
            <w:tcW w:w="1871" w:type="dxa"/>
            <w:tcBorders>
              <w:left w:val="single" w:sz="1" w:space="0" w:color="000000"/>
              <w:bottom w:val="single" w:sz="1" w:space="0" w:color="000000"/>
              <w:right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 xml:space="preserve">233 Mts 24 cms </w:t>
            </w:r>
          </w:p>
        </w:tc>
      </w:tr>
      <w:tr w:rsidR="00240E67" w:rsidRPr="001C5628" w:rsidTr="001C5628">
        <w:trPr>
          <w:cantSplit/>
          <w:jc w:val="center"/>
        </w:trPr>
        <w:tc>
          <w:tcPr>
            <w:tcW w:w="1391"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29 - 30</w:t>
            </w:r>
          </w:p>
        </w:tc>
        <w:tc>
          <w:tcPr>
            <w:tcW w:w="1669"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1224600,0000</w:t>
            </w:r>
          </w:p>
        </w:tc>
        <w:tc>
          <w:tcPr>
            <w:tcW w:w="1814"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1139920,9750</w:t>
            </w:r>
          </w:p>
        </w:tc>
        <w:tc>
          <w:tcPr>
            <w:tcW w:w="2483"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S 28° 58' 42.44'' E</w:t>
            </w:r>
          </w:p>
        </w:tc>
        <w:tc>
          <w:tcPr>
            <w:tcW w:w="1871" w:type="dxa"/>
            <w:tcBorders>
              <w:left w:val="single" w:sz="1" w:space="0" w:color="000000"/>
              <w:bottom w:val="single" w:sz="1" w:space="0" w:color="000000"/>
              <w:right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 xml:space="preserve">15 Mts 42 cms </w:t>
            </w:r>
          </w:p>
        </w:tc>
      </w:tr>
      <w:tr w:rsidR="00240E67" w:rsidRPr="001C5628" w:rsidTr="001C5628">
        <w:trPr>
          <w:cantSplit/>
          <w:jc w:val="center"/>
        </w:trPr>
        <w:tc>
          <w:tcPr>
            <w:tcW w:w="1391"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30 - 31</w:t>
            </w:r>
          </w:p>
        </w:tc>
        <w:tc>
          <w:tcPr>
            <w:tcW w:w="1669"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1224586,5100</w:t>
            </w:r>
          </w:p>
        </w:tc>
        <w:tc>
          <w:tcPr>
            <w:tcW w:w="1814"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1139928,4460</w:t>
            </w:r>
          </w:p>
        </w:tc>
        <w:tc>
          <w:tcPr>
            <w:tcW w:w="2483"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S 32° 0' 16.47'' E</w:t>
            </w:r>
          </w:p>
        </w:tc>
        <w:tc>
          <w:tcPr>
            <w:tcW w:w="1871" w:type="dxa"/>
            <w:tcBorders>
              <w:left w:val="single" w:sz="1" w:space="0" w:color="000000"/>
              <w:bottom w:val="single" w:sz="1" w:space="0" w:color="000000"/>
              <w:right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 xml:space="preserve">22 Mts 57 cms </w:t>
            </w:r>
          </w:p>
        </w:tc>
      </w:tr>
      <w:tr w:rsidR="00240E67" w:rsidRPr="001C5628" w:rsidTr="001C5628">
        <w:trPr>
          <w:cantSplit/>
          <w:jc w:val="center"/>
        </w:trPr>
        <w:tc>
          <w:tcPr>
            <w:tcW w:w="1391"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31 - 32</w:t>
            </w:r>
          </w:p>
        </w:tc>
        <w:tc>
          <w:tcPr>
            <w:tcW w:w="1669"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1224567,3670</w:t>
            </w:r>
          </w:p>
        </w:tc>
        <w:tc>
          <w:tcPr>
            <w:tcW w:w="1814"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1139940,4100</w:t>
            </w:r>
          </w:p>
        </w:tc>
        <w:tc>
          <w:tcPr>
            <w:tcW w:w="2483"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S 35° 10' 59.72'' E</w:t>
            </w:r>
          </w:p>
        </w:tc>
        <w:tc>
          <w:tcPr>
            <w:tcW w:w="1871" w:type="dxa"/>
            <w:tcBorders>
              <w:left w:val="single" w:sz="1" w:space="0" w:color="000000"/>
              <w:bottom w:val="single" w:sz="1" w:space="0" w:color="000000"/>
              <w:right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 xml:space="preserve">10 Mts 51 cms </w:t>
            </w:r>
          </w:p>
        </w:tc>
      </w:tr>
      <w:tr w:rsidR="00240E67" w:rsidRPr="001C5628" w:rsidTr="001C5628">
        <w:trPr>
          <w:cantSplit/>
          <w:jc w:val="center"/>
        </w:trPr>
        <w:tc>
          <w:tcPr>
            <w:tcW w:w="1391"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32 - 33</w:t>
            </w:r>
          </w:p>
        </w:tc>
        <w:tc>
          <w:tcPr>
            <w:tcW w:w="1669"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1224558,7810</w:t>
            </w:r>
          </w:p>
        </w:tc>
        <w:tc>
          <w:tcPr>
            <w:tcW w:w="1814"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1139946,4630</w:t>
            </w:r>
          </w:p>
        </w:tc>
        <w:tc>
          <w:tcPr>
            <w:tcW w:w="2483"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S 43° 39' 55.29'' E</w:t>
            </w:r>
          </w:p>
        </w:tc>
        <w:tc>
          <w:tcPr>
            <w:tcW w:w="1871" w:type="dxa"/>
            <w:tcBorders>
              <w:left w:val="single" w:sz="1" w:space="0" w:color="000000"/>
              <w:bottom w:val="single" w:sz="1" w:space="0" w:color="000000"/>
              <w:right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 xml:space="preserve">8 Mts 56 cms </w:t>
            </w:r>
          </w:p>
        </w:tc>
      </w:tr>
      <w:tr w:rsidR="00240E67" w:rsidRPr="001C5628" w:rsidTr="001C5628">
        <w:trPr>
          <w:cantSplit/>
          <w:jc w:val="center"/>
        </w:trPr>
        <w:tc>
          <w:tcPr>
            <w:tcW w:w="1391"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33 - 34</w:t>
            </w:r>
          </w:p>
        </w:tc>
        <w:tc>
          <w:tcPr>
            <w:tcW w:w="1669"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1224552,5880</w:t>
            </w:r>
          </w:p>
        </w:tc>
        <w:tc>
          <w:tcPr>
            <w:tcW w:w="1814"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1139952,3740</w:t>
            </w:r>
          </w:p>
        </w:tc>
        <w:tc>
          <w:tcPr>
            <w:tcW w:w="2483"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S 64° 0' 42.45'' E</w:t>
            </w:r>
          </w:p>
        </w:tc>
        <w:tc>
          <w:tcPr>
            <w:tcW w:w="1871" w:type="dxa"/>
            <w:tcBorders>
              <w:left w:val="single" w:sz="1" w:space="0" w:color="000000"/>
              <w:bottom w:val="single" w:sz="1" w:space="0" w:color="000000"/>
              <w:right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 xml:space="preserve">12 Mts 53 cms </w:t>
            </w:r>
          </w:p>
        </w:tc>
      </w:tr>
      <w:tr w:rsidR="00240E67" w:rsidRPr="001C5628" w:rsidTr="001C5628">
        <w:trPr>
          <w:cantSplit/>
          <w:jc w:val="center"/>
        </w:trPr>
        <w:tc>
          <w:tcPr>
            <w:tcW w:w="1391"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34 - 35</w:t>
            </w:r>
          </w:p>
        </w:tc>
        <w:tc>
          <w:tcPr>
            <w:tcW w:w="1669"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1224547,0990</w:t>
            </w:r>
          </w:p>
        </w:tc>
        <w:tc>
          <w:tcPr>
            <w:tcW w:w="1814"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1139963,6340</w:t>
            </w:r>
          </w:p>
        </w:tc>
        <w:tc>
          <w:tcPr>
            <w:tcW w:w="2483"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S 67° 50' 8.05'' E</w:t>
            </w:r>
          </w:p>
        </w:tc>
        <w:tc>
          <w:tcPr>
            <w:tcW w:w="1871" w:type="dxa"/>
            <w:tcBorders>
              <w:left w:val="single" w:sz="1" w:space="0" w:color="000000"/>
              <w:bottom w:val="single" w:sz="1" w:space="0" w:color="000000"/>
              <w:right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 xml:space="preserve">8 Mts 21 cms </w:t>
            </w:r>
          </w:p>
        </w:tc>
      </w:tr>
      <w:tr w:rsidR="00240E67" w:rsidRPr="001C5628" w:rsidTr="001C5628">
        <w:trPr>
          <w:cantSplit/>
          <w:jc w:val="center"/>
        </w:trPr>
        <w:tc>
          <w:tcPr>
            <w:tcW w:w="1391"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35 - 1</w:t>
            </w:r>
          </w:p>
        </w:tc>
        <w:tc>
          <w:tcPr>
            <w:tcW w:w="1669"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1224544,0030</w:t>
            </w:r>
          </w:p>
        </w:tc>
        <w:tc>
          <w:tcPr>
            <w:tcW w:w="1814"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1139971,2340</w:t>
            </w:r>
          </w:p>
        </w:tc>
        <w:tc>
          <w:tcPr>
            <w:tcW w:w="2483" w:type="dxa"/>
            <w:tcBorders>
              <w:left w:val="single" w:sz="1" w:space="0" w:color="000000"/>
              <w:bottom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S 80° 5' 57.47'' E</w:t>
            </w:r>
          </w:p>
        </w:tc>
        <w:tc>
          <w:tcPr>
            <w:tcW w:w="1871" w:type="dxa"/>
            <w:tcBorders>
              <w:left w:val="single" w:sz="1" w:space="0" w:color="000000"/>
              <w:bottom w:val="single" w:sz="1" w:space="0" w:color="000000"/>
              <w:right w:val="single" w:sz="1" w:space="0" w:color="000000"/>
            </w:tcBorders>
          </w:tcPr>
          <w:p w:rsidR="00240E67" w:rsidRPr="001C5628" w:rsidRDefault="00240E67" w:rsidP="00897426">
            <w:pPr>
              <w:pStyle w:val="TableContents"/>
              <w:rPr>
                <w:rFonts w:ascii="Courier New" w:hAnsi="Courier New" w:cs="Courier New"/>
                <w:i/>
                <w:sz w:val="18"/>
                <w:szCs w:val="18"/>
              </w:rPr>
            </w:pPr>
            <w:r w:rsidRPr="001C5628">
              <w:rPr>
                <w:rFonts w:ascii="Courier New" w:hAnsi="Courier New" w:cs="Courier New"/>
                <w:i/>
                <w:sz w:val="18"/>
                <w:szCs w:val="18"/>
              </w:rPr>
              <w:t xml:space="preserve">9 Mts 0 cms </w:t>
            </w:r>
          </w:p>
        </w:tc>
      </w:tr>
    </w:tbl>
    <w:p w:rsidR="00240E67" w:rsidRPr="00240E67" w:rsidRDefault="00240E67" w:rsidP="00240E67">
      <w:pPr>
        <w:pStyle w:val="Textoindependiente"/>
        <w:jc w:val="center"/>
        <w:rPr>
          <w:rFonts w:ascii="Arial Narrow" w:hAnsi="Arial Narrow"/>
          <w:b/>
          <w:bCs/>
          <w:i/>
          <w:u w:val="single"/>
        </w:rPr>
        <w:sectPr w:rsidR="00240E67" w:rsidRPr="00240E67" w:rsidSect="00897426">
          <w:footerReference w:type="default" r:id="rId13"/>
          <w:footnotePr>
            <w:pos w:val="beneathText"/>
          </w:footnotePr>
          <w:type w:val="continuous"/>
          <w:pgSz w:w="12240" w:h="15840"/>
          <w:pgMar w:top="3161" w:right="1417" w:bottom="1135" w:left="1984" w:header="1134" w:footer="725" w:gutter="0"/>
          <w:cols w:space="720"/>
        </w:sectPr>
      </w:pPr>
    </w:p>
    <w:p w:rsidR="00240E67" w:rsidRPr="00240E67" w:rsidRDefault="00240E67" w:rsidP="00240E67">
      <w:pPr>
        <w:pStyle w:val="Textoindependiente"/>
        <w:spacing w:after="0"/>
        <w:rPr>
          <w:rFonts w:ascii="Arial Narrow" w:hAnsi="Arial Narrow"/>
          <w:i/>
          <w:noProof/>
          <w:lang w:val="es-CO" w:eastAsia="es-CO"/>
        </w:rPr>
      </w:pPr>
      <w:r w:rsidRPr="00240E67">
        <w:rPr>
          <w:rFonts w:ascii="Arial Narrow" w:hAnsi="Arial Narrow" w:cs="Courier New"/>
          <w:bCs/>
          <w:i/>
        </w:rPr>
        <w:lastRenderedPageBreak/>
        <w:t>Colombia_West_Zone</w:t>
      </w:r>
    </w:p>
    <w:p w:rsidR="00240E67" w:rsidRPr="00240E67" w:rsidRDefault="00240E67" w:rsidP="00240E67">
      <w:pPr>
        <w:pStyle w:val="Textoindependiente"/>
        <w:spacing w:after="0"/>
        <w:jc w:val="both"/>
        <w:rPr>
          <w:rFonts w:ascii="Arial Narrow" w:eastAsia="Arial Unicode MS" w:hAnsi="Arial Narrow" w:cs="Arial"/>
          <w:b/>
          <w:i/>
          <w:lang w:val="es-CO"/>
        </w:rPr>
      </w:pPr>
    </w:p>
    <w:p w:rsidR="00240E67" w:rsidRPr="00240E67" w:rsidRDefault="00240E67" w:rsidP="00240E67">
      <w:pPr>
        <w:pStyle w:val="Textoindependiente"/>
        <w:jc w:val="both"/>
        <w:rPr>
          <w:rFonts w:ascii="Arial Narrow" w:eastAsia="Arial Unicode MS" w:hAnsi="Arial Narrow" w:cs="Arial"/>
          <w:b/>
          <w:i/>
          <w:lang w:val="es-CO"/>
        </w:rPr>
      </w:pPr>
      <w:r w:rsidRPr="00240E67">
        <w:rPr>
          <w:rFonts w:ascii="Arial Narrow" w:eastAsia="Arial Unicode MS" w:hAnsi="Arial Narrow" w:cs="Arial"/>
          <w:i/>
          <w:lang w:val="es-CO"/>
        </w:rPr>
        <w:t>DURACIÓN DEL PERÍODO EXPLORATORIO:</w:t>
      </w:r>
      <w:r w:rsidRPr="00240E67">
        <w:rPr>
          <w:rFonts w:ascii="Arial Narrow" w:eastAsia="Arial Unicode MS" w:hAnsi="Arial Narrow" w:cs="Arial"/>
          <w:b/>
          <w:i/>
          <w:lang w:val="es-CO"/>
        </w:rPr>
        <w:t xml:space="preserve"> 3 años. </w:t>
      </w:r>
    </w:p>
    <w:p w:rsidR="00240E67" w:rsidRPr="00240E67" w:rsidRDefault="00240E67" w:rsidP="00240E67">
      <w:pPr>
        <w:pStyle w:val="Textoindependiente"/>
        <w:jc w:val="both"/>
        <w:rPr>
          <w:rFonts w:ascii="Arial Narrow" w:eastAsia="Arial Unicode MS" w:hAnsi="Arial Narrow" w:cs="Arial"/>
          <w:b/>
          <w:i/>
          <w:lang w:val="es-CO"/>
        </w:rPr>
      </w:pPr>
    </w:p>
    <w:p w:rsidR="00240E67" w:rsidRPr="00240E67" w:rsidRDefault="00240E67" w:rsidP="00240E67">
      <w:pPr>
        <w:pStyle w:val="Textoindependiente"/>
        <w:jc w:val="both"/>
        <w:rPr>
          <w:rFonts w:ascii="Arial Narrow" w:eastAsia="Arial Unicode MS" w:hAnsi="Arial Narrow" w:cs="Arial"/>
          <w:b/>
          <w:i/>
          <w:lang w:val="es-CO"/>
        </w:rPr>
      </w:pPr>
      <w:r w:rsidRPr="00240E67">
        <w:rPr>
          <w:rFonts w:ascii="Arial Narrow" w:eastAsia="Arial Unicode MS" w:hAnsi="Arial Narrow" w:cs="Arial"/>
          <w:b/>
          <w:i/>
          <w:lang w:val="es-CO"/>
        </w:rPr>
        <w:t>PÓLIZA MINERO AMBIENTAL:</w:t>
      </w:r>
    </w:p>
    <w:p w:rsidR="00240E67" w:rsidRPr="00240E67" w:rsidRDefault="00240E67" w:rsidP="00240E67">
      <w:pPr>
        <w:jc w:val="both"/>
        <w:rPr>
          <w:rFonts w:ascii="Arial Narrow" w:hAnsi="Arial Narrow" w:cs="Calibri"/>
          <w:i/>
          <w:color w:val="000000"/>
          <w:lang w:val="es-CO" w:eastAsia="es-CO"/>
        </w:rPr>
      </w:pPr>
      <w:r w:rsidRPr="00240E67">
        <w:rPr>
          <w:rFonts w:ascii="Arial Narrow" w:eastAsia="Arial Unicode MS" w:hAnsi="Arial Narrow" w:cs="Arial"/>
          <w:i/>
          <w:lang w:val="es-CO"/>
        </w:rPr>
        <w:t>Primer año:</w:t>
      </w:r>
      <w:r w:rsidRPr="00240E67">
        <w:rPr>
          <w:rFonts w:ascii="Arial Narrow" w:eastAsia="Arial Unicode MS" w:hAnsi="Arial Narrow" w:cs="Arial"/>
          <w:i/>
          <w:lang w:val="es-CO"/>
        </w:rPr>
        <w:tab/>
        <w:t xml:space="preserve"> Inversión prevista X 5% =</w:t>
      </w:r>
      <w:r w:rsidRPr="00240E67">
        <w:rPr>
          <w:rFonts w:ascii="Arial Narrow" w:eastAsia="Arial Unicode MS" w:hAnsi="Arial Narrow" w:cs="Arial"/>
          <w:i/>
          <w:lang w:val="es-CO"/>
        </w:rPr>
        <w:tab/>
        <w:t xml:space="preserve">$ </w:t>
      </w:r>
      <w:r w:rsidRPr="00240E67">
        <w:rPr>
          <w:rFonts w:ascii="Arial Narrow" w:hAnsi="Arial Narrow" w:cs="Calibri"/>
          <w:i/>
          <w:color w:val="000000"/>
          <w:lang w:val="es-CO" w:eastAsia="es-CO"/>
        </w:rPr>
        <w:t xml:space="preserve">$ 75,440,777 </w:t>
      </w:r>
      <w:r w:rsidRPr="00240E67">
        <w:rPr>
          <w:rFonts w:ascii="Arial Narrow" w:eastAsia="Arial Unicode MS" w:hAnsi="Arial Narrow" w:cs="Arial"/>
          <w:i/>
          <w:lang w:val="es-CO"/>
        </w:rPr>
        <w:t xml:space="preserve">X 0.05  = </w:t>
      </w:r>
      <w:r w:rsidRPr="00240E67">
        <w:rPr>
          <w:rFonts w:ascii="Arial Narrow" w:eastAsia="Arial Unicode MS" w:hAnsi="Arial Narrow" w:cs="Arial"/>
          <w:b/>
          <w:i/>
          <w:lang w:val="es-CO"/>
        </w:rPr>
        <w:t>$</w:t>
      </w:r>
      <w:r w:rsidRPr="00240E67">
        <w:rPr>
          <w:rFonts w:ascii="Arial Narrow" w:hAnsi="Arial Narrow" w:cs="Calibri"/>
          <w:i/>
          <w:color w:val="000000"/>
          <w:lang w:val="es-CO" w:eastAsia="es-CO"/>
        </w:rPr>
        <w:t xml:space="preserve"> </w:t>
      </w:r>
      <w:r w:rsidRPr="00240E67">
        <w:rPr>
          <w:rFonts w:ascii="Arial Narrow" w:hAnsi="Arial Narrow" w:cs="Calibri"/>
          <w:b/>
          <w:i/>
          <w:color w:val="000000"/>
          <w:lang w:val="es-CO" w:eastAsia="es-CO"/>
        </w:rPr>
        <w:t>3,772,039</w:t>
      </w:r>
    </w:p>
    <w:p w:rsidR="00240E67" w:rsidRPr="00240E67" w:rsidRDefault="00240E67" w:rsidP="00240E67">
      <w:pPr>
        <w:jc w:val="both"/>
        <w:rPr>
          <w:rFonts w:ascii="Arial Narrow" w:hAnsi="Arial Narrow" w:cs="Calibri"/>
          <w:i/>
          <w:color w:val="000000"/>
          <w:lang w:val="es-CO" w:eastAsia="es-CO"/>
        </w:rPr>
      </w:pPr>
      <w:r w:rsidRPr="00240E67">
        <w:rPr>
          <w:rFonts w:ascii="Arial Narrow" w:eastAsia="Arial Unicode MS" w:hAnsi="Arial Narrow" w:cs="Arial"/>
          <w:i/>
          <w:lang w:val="es-CO"/>
        </w:rPr>
        <w:t>Segundo año: Inversión prevista X 5% =</w:t>
      </w:r>
      <w:r w:rsidRPr="00240E67">
        <w:rPr>
          <w:rFonts w:ascii="Arial Narrow" w:eastAsia="Arial Unicode MS" w:hAnsi="Arial Narrow" w:cs="Arial"/>
          <w:i/>
          <w:lang w:val="es-CO"/>
        </w:rPr>
        <w:tab/>
        <w:t xml:space="preserve">$ </w:t>
      </w:r>
      <w:r w:rsidRPr="00240E67">
        <w:rPr>
          <w:rFonts w:ascii="Arial Narrow" w:hAnsi="Arial Narrow" w:cs="Calibri"/>
          <w:i/>
          <w:color w:val="000000"/>
          <w:lang w:val="es-CO" w:eastAsia="es-CO"/>
        </w:rPr>
        <w:t xml:space="preserve">$ 31,457,528 </w:t>
      </w:r>
      <w:r w:rsidRPr="00240E67">
        <w:rPr>
          <w:rFonts w:ascii="Arial Narrow" w:eastAsia="Arial Unicode MS" w:hAnsi="Arial Narrow" w:cs="Arial"/>
          <w:i/>
          <w:lang w:val="es-CO"/>
        </w:rPr>
        <w:t xml:space="preserve">X 0.05  = </w:t>
      </w:r>
      <w:r w:rsidRPr="00240E67">
        <w:rPr>
          <w:rFonts w:ascii="Arial Narrow" w:eastAsia="Arial Unicode MS" w:hAnsi="Arial Narrow" w:cs="Arial"/>
          <w:b/>
          <w:i/>
          <w:lang w:val="es-CO"/>
        </w:rPr>
        <w:t>$</w:t>
      </w:r>
      <w:r w:rsidRPr="00240E67">
        <w:rPr>
          <w:rFonts w:ascii="Arial Narrow" w:hAnsi="Arial Narrow" w:cs="Calibri"/>
          <w:b/>
          <w:i/>
          <w:color w:val="000000"/>
          <w:lang w:val="es-CO" w:eastAsia="es-CO"/>
        </w:rPr>
        <w:t xml:space="preserve"> 1,572,876</w:t>
      </w:r>
    </w:p>
    <w:p w:rsidR="00240E67" w:rsidRPr="00240E67" w:rsidRDefault="00240E67" w:rsidP="00240E67">
      <w:pPr>
        <w:jc w:val="both"/>
        <w:rPr>
          <w:rFonts w:ascii="Arial Narrow" w:hAnsi="Arial Narrow" w:cs="Calibri"/>
          <w:i/>
          <w:color w:val="000000"/>
          <w:lang w:val="es-CO" w:eastAsia="es-CO"/>
        </w:rPr>
      </w:pPr>
      <w:r w:rsidRPr="00240E67">
        <w:rPr>
          <w:rFonts w:ascii="Arial Narrow" w:eastAsia="Arial Unicode MS" w:hAnsi="Arial Narrow" w:cs="Arial"/>
          <w:i/>
          <w:lang w:val="es-CO"/>
        </w:rPr>
        <w:t>Tercer año:     Inversión prevista X 5% =</w:t>
      </w:r>
      <w:r w:rsidRPr="00240E67">
        <w:rPr>
          <w:rFonts w:ascii="Arial Narrow" w:eastAsia="Arial Unicode MS" w:hAnsi="Arial Narrow" w:cs="Arial"/>
          <w:i/>
          <w:lang w:val="es-CO"/>
        </w:rPr>
        <w:tab/>
        <w:t xml:space="preserve">$ </w:t>
      </w:r>
      <w:r w:rsidRPr="00240E67">
        <w:rPr>
          <w:rFonts w:ascii="Arial Narrow" w:hAnsi="Arial Narrow" w:cs="Calibri"/>
          <w:i/>
          <w:color w:val="000000"/>
          <w:lang w:val="es-CO" w:eastAsia="es-CO"/>
        </w:rPr>
        <w:t xml:space="preserve">$ 25,077,483 </w:t>
      </w:r>
      <w:r w:rsidRPr="00240E67">
        <w:rPr>
          <w:rFonts w:ascii="Arial Narrow" w:eastAsia="Arial Unicode MS" w:hAnsi="Arial Narrow" w:cs="Arial"/>
          <w:i/>
          <w:lang w:val="es-CO"/>
        </w:rPr>
        <w:t xml:space="preserve">X 0.05  = </w:t>
      </w:r>
      <w:r w:rsidRPr="00240E67">
        <w:rPr>
          <w:rFonts w:ascii="Arial Narrow" w:eastAsia="Arial Unicode MS" w:hAnsi="Arial Narrow" w:cs="Arial"/>
          <w:b/>
          <w:i/>
          <w:lang w:val="es-CO"/>
        </w:rPr>
        <w:t xml:space="preserve">$ </w:t>
      </w:r>
      <w:r w:rsidRPr="00240E67">
        <w:rPr>
          <w:rFonts w:ascii="Arial Narrow" w:hAnsi="Arial Narrow" w:cs="Calibri"/>
          <w:b/>
          <w:i/>
          <w:color w:val="000000"/>
          <w:lang w:val="es-CO" w:eastAsia="es-CO"/>
        </w:rPr>
        <w:t>1,253,874</w:t>
      </w:r>
    </w:p>
    <w:p w:rsidR="00240E67" w:rsidRPr="00240E67" w:rsidRDefault="00240E67" w:rsidP="00240E67">
      <w:pPr>
        <w:pStyle w:val="Textoindependiente"/>
        <w:jc w:val="both"/>
        <w:rPr>
          <w:rFonts w:ascii="Arial Narrow" w:eastAsia="Arial Unicode MS" w:hAnsi="Arial Narrow" w:cs="Arial"/>
          <w:b/>
          <w:i/>
          <w:lang w:val="es-CO"/>
        </w:rPr>
      </w:pPr>
    </w:p>
    <w:p w:rsidR="00240E67" w:rsidRPr="00240E67" w:rsidRDefault="00240E67" w:rsidP="00240E67">
      <w:pPr>
        <w:pStyle w:val="Textoindependiente"/>
        <w:jc w:val="both"/>
        <w:rPr>
          <w:rFonts w:ascii="Arial Narrow" w:eastAsia="Arial Unicode MS" w:hAnsi="Arial Narrow" w:cs="Arial"/>
          <w:i/>
          <w:lang w:val="es-CO"/>
        </w:rPr>
      </w:pPr>
      <w:r w:rsidRPr="00240E67">
        <w:rPr>
          <w:rFonts w:ascii="Arial Narrow" w:eastAsia="Arial Unicode MS" w:hAnsi="Arial Narrow" w:cs="Arial"/>
          <w:i/>
          <w:lang w:val="es-CO"/>
        </w:rPr>
        <w:t>Los valores de las pólizas de los años 2 y 3 deberán ser actualizados, si el proyecto tiene alguna variación en sus actividades.</w:t>
      </w:r>
    </w:p>
    <w:p w:rsidR="00CF320B" w:rsidRDefault="00CF320B" w:rsidP="00D03150">
      <w:pPr>
        <w:pStyle w:val="Prrafodelista"/>
        <w:spacing w:after="120"/>
        <w:ind w:left="284"/>
        <w:contextualSpacing w:val="0"/>
        <w:jc w:val="both"/>
        <w:rPr>
          <w:rFonts w:ascii="Arial Narrow" w:hAnsi="Arial Narrow" w:cs="Arial"/>
          <w:b/>
          <w:sz w:val="22"/>
          <w:szCs w:val="22"/>
          <w:lang w:val="es-ES_tradnl"/>
        </w:rPr>
      </w:pPr>
    </w:p>
    <w:p w:rsidR="00574BB3" w:rsidRPr="007F2A22" w:rsidRDefault="00574BB3" w:rsidP="00574BB3">
      <w:pPr>
        <w:pStyle w:val="Prrafodelista"/>
        <w:numPr>
          <w:ilvl w:val="0"/>
          <w:numId w:val="8"/>
        </w:numPr>
        <w:spacing w:after="120"/>
        <w:ind w:left="284" w:hanging="284"/>
        <w:contextualSpacing w:val="0"/>
        <w:jc w:val="both"/>
        <w:rPr>
          <w:rFonts w:ascii="Arial Narrow" w:hAnsi="Arial Narrow" w:cs="Arial"/>
          <w:b/>
          <w:sz w:val="22"/>
          <w:szCs w:val="22"/>
          <w:lang w:val="es-ES_tradnl"/>
        </w:rPr>
      </w:pPr>
      <w:r w:rsidRPr="007F2A22">
        <w:rPr>
          <w:rFonts w:ascii="Arial Narrow" w:hAnsi="Arial Narrow" w:cs="Arial"/>
          <w:b/>
          <w:sz w:val="22"/>
          <w:szCs w:val="22"/>
          <w:lang w:val="es-ES_tradnl"/>
        </w:rPr>
        <w:t>CAPACIDAD ECONÓMICA</w:t>
      </w:r>
    </w:p>
    <w:p w:rsidR="00574BB3" w:rsidRPr="007F2A22" w:rsidRDefault="00574BB3" w:rsidP="00574BB3">
      <w:pPr>
        <w:pStyle w:val="Textoindependiente"/>
        <w:jc w:val="both"/>
        <w:rPr>
          <w:rFonts w:ascii="Arial Narrow" w:hAnsi="Arial Narrow" w:cs="Arial"/>
          <w:b/>
          <w:i/>
          <w:sz w:val="22"/>
          <w:szCs w:val="22"/>
          <w:lang w:val="es-CO" w:eastAsia="es-CO"/>
        </w:rPr>
      </w:pPr>
      <w:r w:rsidRPr="007F2A22">
        <w:rPr>
          <w:rFonts w:ascii="Arial Narrow" w:hAnsi="Arial Narrow" w:cs="Arial"/>
          <w:sz w:val="22"/>
          <w:szCs w:val="22"/>
          <w:lang w:val="es-CO" w:eastAsia="es-CO"/>
        </w:rPr>
        <w:t xml:space="preserve">La evaluación de la capacidad económica consiste en establecer si la persona natural o jurídica tenga la suficiencia financiera para cumplir con los requisitos mínimos exploratorios de un contrato de concesión, la cual es evaluada </w:t>
      </w:r>
      <w:r w:rsidR="00CF320B">
        <w:rPr>
          <w:rFonts w:ascii="Arial Narrow" w:hAnsi="Arial Narrow" w:cs="Arial"/>
          <w:sz w:val="22"/>
          <w:szCs w:val="22"/>
          <w:lang w:val="es-CO" w:eastAsia="es-CO"/>
        </w:rPr>
        <w:t>para las propuesta presentadas a partir 9 de junio de 2015 y la propuesta en estudio fue presentada antes de esta fecha, por lo que no requiere este requisito.</w:t>
      </w:r>
    </w:p>
    <w:p w:rsidR="001D3518" w:rsidRDefault="001D3518" w:rsidP="00574BB3">
      <w:pPr>
        <w:pStyle w:val="Textoindependiente"/>
        <w:jc w:val="both"/>
        <w:rPr>
          <w:rFonts w:ascii="Arial Narrow" w:hAnsi="Arial Narrow" w:cs="Arial"/>
          <w:b/>
          <w:i/>
          <w:sz w:val="22"/>
          <w:szCs w:val="22"/>
          <w:lang w:val="es-CO" w:eastAsia="es-CO"/>
        </w:rPr>
      </w:pPr>
    </w:p>
    <w:p w:rsidR="001D3518" w:rsidRDefault="001D3518" w:rsidP="00574BB3">
      <w:pPr>
        <w:pStyle w:val="Textoindependiente"/>
        <w:jc w:val="both"/>
        <w:rPr>
          <w:rFonts w:ascii="Arial Narrow" w:hAnsi="Arial Narrow" w:cs="Arial"/>
          <w:b/>
          <w:i/>
          <w:sz w:val="22"/>
          <w:szCs w:val="22"/>
          <w:lang w:val="es-CO" w:eastAsia="es-CO"/>
        </w:rPr>
      </w:pPr>
    </w:p>
    <w:p w:rsidR="00574BB3" w:rsidRPr="007F2A22" w:rsidRDefault="00574BB3" w:rsidP="00574BB3">
      <w:pPr>
        <w:pStyle w:val="Prrafodelista"/>
        <w:numPr>
          <w:ilvl w:val="0"/>
          <w:numId w:val="8"/>
        </w:numPr>
        <w:spacing w:after="120"/>
        <w:ind w:left="284" w:hanging="284"/>
        <w:contextualSpacing w:val="0"/>
        <w:jc w:val="both"/>
        <w:rPr>
          <w:rFonts w:ascii="Arial Narrow" w:hAnsi="Arial Narrow" w:cs="Arial"/>
          <w:b/>
          <w:sz w:val="22"/>
          <w:szCs w:val="22"/>
          <w:lang w:val="es-ES_tradnl"/>
        </w:rPr>
      </w:pPr>
      <w:r w:rsidRPr="007F2A22">
        <w:rPr>
          <w:rFonts w:ascii="Arial Narrow" w:hAnsi="Arial Narrow" w:cs="Arial"/>
          <w:b/>
          <w:sz w:val="22"/>
          <w:szCs w:val="22"/>
          <w:lang w:val="es-ES_tradnl"/>
        </w:rPr>
        <w:t xml:space="preserve">CONCERTACIÓN CON LA AUTORIDAD MUNICIPAL </w:t>
      </w: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 xml:space="preserve">El día </w:t>
      </w:r>
      <w:r w:rsidR="008215BD">
        <w:rPr>
          <w:rFonts w:ascii="Arial Narrow" w:hAnsi="Arial Narrow" w:cs="Arial"/>
          <w:sz w:val="22"/>
          <w:szCs w:val="22"/>
        </w:rPr>
        <w:t>14</w:t>
      </w:r>
      <w:r w:rsidRPr="007F2A22">
        <w:rPr>
          <w:rFonts w:ascii="Arial Narrow" w:hAnsi="Arial Narrow" w:cs="Arial"/>
          <w:sz w:val="22"/>
          <w:szCs w:val="22"/>
        </w:rPr>
        <w:t xml:space="preserve"> de </w:t>
      </w:r>
      <w:r w:rsidR="008215BD">
        <w:rPr>
          <w:rFonts w:ascii="Arial Narrow" w:hAnsi="Arial Narrow" w:cs="Arial"/>
          <w:sz w:val="22"/>
          <w:szCs w:val="22"/>
        </w:rPr>
        <w:t>julio</w:t>
      </w:r>
      <w:r>
        <w:rPr>
          <w:rFonts w:ascii="Arial Narrow" w:hAnsi="Arial Narrow" w:cs="Arial"/>
          <w:sz w:val="22"/>
          <w:szCs w:val="22"/>
        </w:rPr>
        <w:t xml:space="preserve"> </w:t>
      </w:r>
      <w:r w:rsidRPr="007F2A22">
        <w:rPr>
          <w:rFonts w:ascii="Arial Narrow" w:hAnsi="Arial Narrow" w:cs="Arial"/>
          <w:sz w:val="22"/>
          <w:szCs w:val="22"/>
        </w:rPr>
        <w:t xml:space="preserve">de 2017, entre la Secretaria de Minas de La Gobernación de Antioquia y </w:t>
      </w:r>
      <w:r>
        <w:rPr>
          <w:rFonts w:ascii="Arial Narrow" w:hAnsi="Arial Narrow" w:cs="Arial"/>
          <w:sz w:val="22"/>
          <w:szCs w:val="22"/>
        </w:rPr>
        <w:t>e</w:t>
      </w:r>
      <w:r w:rsidRPr="007F2A22">
        <w:rPr>
          <w:rFonts w:ascii="Arial Narrow" w:hAnsi="Arial Narrow" w:cs="Arial"/>
          <w:sz w:val="22"/>
          <w:szCs w:val="22"/>
        </w:rPr>
        <w:t xml:space="preserve">l Alcalde Municipal de </w:t>
      </w:r>
      <w:r w:rsidR="00252B55">
        <w:rPr>
          <w:rFonts w:ascii="Arial Narrow" w:hAnsi="Arial Narrow" w:cs="Arial"/>
          <w:sz w:val="22"/>
          <w:szCs w:val="22"/>
        </w:rPr>
        <w:t>O</w:t>
      </w:r>
      <w:r w:rsidR="008215BD">
        <w:rPr>
          <w:rFonts w:ascii="Arial Narrow" w:hAnsi="Arial Narrow" w:cs="Arial"/>
          <w:sz w:val="22"/>
          <w:szCs w:val="22"/>
        </w:rPr>
        <w:t>laya</w:t>
      </w:r>
      <w:r w:rsidRPr="007F2A22">
        <w:rPr>
          <w:rFonts w:ascii="Arial Narrow" w:hAnsi="Arial Narrow" w:cs="Arial"/>
          <w:sz w:val="22"/>
          <w:szCs w:val="22"/>
        </w:rPr>
        <w:t xml:space="preserve">, </w:t>
      </w:r>
      <w:r>
        <w:rPr>
          <w:rFonts w:ascii="Arial Narrow" w:hAnsi="Arial Narrow" w:cs="Arial"/>
          <w:sz w:val="22"/>
          <w:szCs w:val="22"/>
        </w:rPr>
        <w:t xml:space="preserve">se realizó jornada </w:t>
      </w:r>
      <w:r w:rsidRPr="007F2A22">
        <w:rPr>
          <w:rFonts w:ascii="Arial Narrow" w:hAnsi="Arial Narrow" w:cs="Arial"/>
          <w:sz w:val="22"/>
          <w:szCs w:val="22"/>
        </w:rPr>
        <w:t xml:space="preserve">en la </w:t>
      </w:r>
      <w:r>
        <w:rPr>
          <w:rFonts w:ascii="Arial Narrow" w:hAnsi="Arial Narrow" w:cs="Arial"/>
          <w:sz w:val="22"/>
          <w:szCs w:val="22"/>
        </w:rPr>
        <w:t>que luego de socializarse el</w:t>
      </w:r>
      <w:r w:rsidRPr="007F2A22">
        <w:rPr>
          <w:rFonts w:ascii="Arial Narrow" w:hAnsi="Arial Narrow" w:cs="Arial"/>
          <w:sz w:val="22"/>
          <w:szCs w:val="22"/>
        </w:rPr>
        <w:t xml:space="preserve"> estado actual del municipio</w:t>
      </w:r>
      <w:r>
        <w:rPr>
          <w:rFonts w:ascii="Arial Narrow" w:hAnsi="Arial Narrow" w:cs="Arial"/>
          <w:sz w:val="22"/>
          <w:szCs w:val="22"/>
        </w:rPr>
        <w:t>,</w:t>
      </w:r>
      <w:r w:rsidRPr="007F2A22">
        <w:rPr>
          <w:rFonts w:ascii="Arial Narrow" w:hAnsi="Arial Narrow" w:cs="Arial"/>
          <w:sz w:val="22"/>
          <w:szCs w:val="22"/>
        </w:rPr>
        <w:t xml:space="preserve"> </w:t>
      </w:r>
      <w:r w:rsidRPr="007F2A22">
        <w:rPr>
          <w:rFonts w:ascii="Arial Narrow" w:hAnsi="Arial Narrow"/>
          <w:sz w:val="22"/>
          <w:szCs w:val="22"/>
        </w:rPr>
        <w:t>su caracterización y sus capas</w:t>
      </w:r>
      <w:r>
        <w:rPr>
          <w:rFonts w:ascii="Arial Narrow" w:hAnsi="Arial Narrow"/>
          <w:sz w:val="22"/>
          <w:szCs w:val="22"/>
        </w:rPr>
        <w:t>,</w:t>
      </w:r>
      <w:r w:rsidRPr="007F2A22">
        <w:rPr>
          <w:rFonts w:ascii="Arial Narrow" w:hAnsi="Arial Narrow" w:cs="Arial"/>
          <w:sz w:val="22"/>
          <w:szCs w:val="22"/>
        </w:rPr>
        <w:t xml:space="preserve"> se definió un área susceptible de voca</w:t>
      </w:r>
      <w:r>
        <w:rPr>
          <w:rFonts w:ascii="Arial Narrow" w:hAnsi="Arial Narrow" w:cs="Arial"/>
          <w:sz w:val="22"/>
          <w:szCs w:val="22"/>
        </w:rPr>
        <w:t>ción minera y al finalizar se suscribió</w:t>
      </w:r>
      <w:r w:rsidRPr="007F2A22">
        <w:rPr>
          <w:rFonts w:ascii="Arial Narrow" w:hAnsi="Arial Narrow" w:cs="Arial"/>
          <w:sz w:val="22"/>
          <w:szCs w:val="22"/>
        </w:rPr>
        <w:t xml:space="preserve"> acta de concertación.</w:t>
      </w:r>
    </w:p>
    <w:p w:rsidR="00574BB3" w:rsidRPr="00C07194" w:rsidRDefault="00574BB3" w:rsidP="00574BB3">
      <w:pPr>
        <w:pStyle w:val="Ttulo3"/>
        <w:rPr>
          <w:lang w:val="es-ES_tradnl"/>
        </w:rPr>
      </w:pPr>
    </w:p>
    <w:p w:rsidR="00574BB3" w:rsidRPr="007F2A22" w:rsidRDefault="00574BB3" w:rsidP="00574BB3">
      <w:pPr>
        <w:spacing w:after="120"/>
        <w:jc w:val="both"/>
        <w:rPr>
          <w:rFonts w:ascii="Arial Narrow" w:hAnsi="Arial Narrow" w:cs="Arial"/>
          <w:b/>
          <w:i/>
          <w:sz w:val="22"/>
          <w:szCs w:val="22"/>
        </w:rPr>
      </w:pPr>
      <w:r w:rsidRPr="007F2A22">
        <w:rPr>
          <w:rFonts w:ascii="Arial Narrow" w:hAnsi="Arial Narrow" w:cs="Arial"/>
          <w:b/>
          <w:sz w:val="22"/>
          <w:szCs w:val="22"/>
          <w:lang w:val="es-ES_tradnl"/>
        </w:rPr>
        <w:t>CONCLUSIONES</w:t>
      </w:r>
      <w:r w:rsidRPr="007F2A22">
        <w:rPr>
          <w:rFonts w:ascii="Arial Narrow" w:hAnsi="Arial Narrow" w:cs="Arial"/>
          <w:sz w:val="22"/>
          <w:szCs w:val="22"/>
          <w:lang w:val="es-ES_tradnl"/>
        </w:rPr>
        <w:t xml:space="preserve">: </w:t>
      </w:r>
    </w:p>
    <w:p w:rsidR="00574BB3" w:rsidRPr="007F2A22" w:rsidRDefault="00574BB3" w:rsidP="00574BB3">
      <w:pPr>
        <w:jc w:val="both"/>
        <w:rPr>
          <w:rFonts w:ascii="Arial Narrow" w:hAnsi="Arial Narrow" w:cs="Arial"/>
          <w:sz w:val="22"/>
          <w:szCs w:val="22"/>
        </w:rPr>
      </w:pP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 xml:space="preserve">Una vez efectuado el estudio técnico y jurídico, se determinó que la propuesta de contrato de concesión </w:t>
      </w:r>
      <w:r w:rsidR="0032395E">
        <w:rPr>
          <w:rFonts w:ascii="Arial Narrow" w:hAnsi="Arial Narrow" w:cs="Arial"/>
          <w:b/>
          <w:sz w:val="22"/>
          <w:szCs w:val="22"/>
        </w:rPr>
        <w:t>QEJ-15431</w:t>
      </w:r>
      <w:r w:rsidRPr="007F2A22">
        <w:rPr>
          <w:rFonts w:ascii="Arial Narrow" w:hAnsi="Arial Narrow" w:cs="Arial"/>
          <w:sz w:val="22"/>
          <w:szCs w:val="22"/>
        </w:rPr>
        <w:t>, cumple con los requisitos exigidos por la normatividad vigente. Por lo anterior, es viable para presentar en la audiencia pública de participación ciudadana</w:t>
      </w:r>
      <w:r>
        <w:rPr>
          <w:rFonts w:ascii="Arial Narrow" w:hAnsi="Arial Narrow" w:cs="Arial"/>
          <w:sz w:val="22"/>
          <w:szCs w:val="22"/>
        </w:rPr>
        <w:t>.</w:t>
      </w:r>
      <w:r w:rsidRPr="007F2A22">
        <w:rPr>
          <w:rFonts w:ascii="Arial Narrow" w:hAnsi="Arial Narrow" w:cs="Arial"/>
          <w:sz w:val="22"/>
          <w:szCs w:val="22"/>
        </w:rPr>
        <w:t xml:space="preserve"> </w:t>
      </w:r>
    </w:p>
    <w:p w:rsidR="00574BB3" w:rsidRPr="007F2A22" w:rsidRDefault="00574BB3" w:rsidP="00574BB3">
      <w:pPr>
        <w:jc w:val="both"/>
        <w:rPr>
          <w:rFonts w:ascii="Arial Narrow" w:hAnsi="Arial Narrow" w:cs="Arial"/>
          <w:sz w:val="22"/>
          <w:szCs w:val="22"/>
        </w:rPr>
      </w:pP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 xml:space="preserve">Si con la ejecución de las actividades de exploración se establece que las mismas afectan directa o indirectamente la integridad étnica, social, económica y cultural de las comunidades indígenas y/o afrodescendientes, conforme al concepto que emita la autoridad competente, las mismas quedarán sujetas a la realización de la consulta previa, conforme a lo dispuesto en el artículo 330 de la Constitución Política, el convenio 169 de 1991 de la OIT y la Ley 21 de 1991. </w:t>
      </w:r>
    </w:p>
    <w:p w:rsidR="00574BB3" w:rsidRPr="007F2A22" w:rsidRDefault="00574BB3" w:rsidP="00574BB3">
      <w:pPr>
        <w:pStyle w:val="Textoindependiente"/>
        <w:spacing w:after="0"/>
        <w:ind w:left="720"/>
        <w:rPr>
          <w:rFonts w:ascii="Arial Narrow" w:hAnsi="Arial Narrow" w:cs="Arial"/>
          <w:b/>
          <w:sz w:val="22"/>
          <w:szCs w:val="22"/>
        </w:rPr>
      </w:pPr>
    </w:p>
    <w:p w:rsidR="00472CE6" w:rsidRDefault="00472CE6"/>
    <w:sectPr w:rsidR="00472CE6" w:rsidSect="00E72EBA">
      <w:footerReference w:type="default" r:id="rId14"/>
      <w:footnotePr>
        <w:pos w:val="beneathText"/>
      </w:footnotePr>
      <w:type w:val="continuous"/>
      <w:pgSz w:w="12240" w:h="15840"/>
      <w:pgMar w:top="2023" w:right="1417" w:bottom="1135" w:left="1984" w:header="426" w:footer="44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74B" w:rsidRDefault="004A074B" w:rsidP="00574BB3">
      <w:r>
        <w:separator/>
      </w:r>
    </w:p>
  </w:endnote>
  <w:endnote w:type="continuationSeparator" w:id="0">
    <w:p w:rsidR="004A074B" w:rsidRDefault="004A074B" w:rsidP="00574B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BB3" w:rsidRPr="005913C3" w:rsidRDefault="004F7458" w:rsidP="00E72EBA">
    <w:pPr>
      <w:pStyle w:val="Piedepgina"/>
      <w:tabs>
        <w:tab w:val="clear" w:pos="4252"/>
        <w:tab w:val="left" w:pos="7380"/>
      </w:tabs>
      <w:rPr>
        <w:rFonts w:ascii="Arial Narrow" w:hAnsi="Arial Narrow"/>
        <w:b/>
      </w:rPr>
    </w:pPr>
    <w:r>
      <w:rPr>
        <w:noProof/>
        <w:lang w:val="es-CO" w:eastAsia="es-CO"/>
      </w:rPr>
      <w:drawing>
        <wp:anchor distT="0" distB="0" distL="114300" distR="114300" simplePos="0" relativeHeight="251656704" behindDoc="0" locked="0" layoutInCell="1" allowOverlap="1">
          <wp:simplePos x="0" y="0"/>
          <wp:positionH relativeFrom="column">
            <wp:posOffset>-1365250</wp:posOffset>
          </wp:positionH>
          <wp:positionV relativeFrom="paragraph">
            <wp:posOffset>-272415</wp:posOffset>
          </wp:positionV>
          <wp:extent cx="7772400" cy="647700"/>
          <wp:effectExtent l="0" t="0" r="0" b="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7772400" cy="64770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E67" w:rsidRPr="005913C3" w:rsidRDefault="004F7458" w:rsidP="00897426">
    <w:pPr>
      <w:pStyle w:val="Piedepgina"/>
      <w:tabs>
        <w:tab w:val="clear" w:pos="4252"/>
        <w:tab w:val="left" w:pos="7380"/>
      </w:tabs>
      <w:rPr>
        <w:rFonts w:ascii="Arial Narrow" w:hAnsi="Arial Narrow"/>
        <w:b/>
      </w:rPr>
    </w:pPr>
    <w:r>
      <w:rPr>
        <w:rFonts w:ascii="Arial Narrow" w:hAnsi="Arial Narrow"/>
        <w:b/>
        <w:noProof/>
        <w:lang w:val="es-CO" w:eastAsia="es-CO"/>
      </w:rPr>
      <w:drawing>
        <wp:anchor distT="0" distB="0" distL="114300" distR="114300" simplePos="0" relativeHeight="251658752" behindDoc="0" locked="0" layoutInCell="1" allowOverlap="1">
          <wp:simplePos x="0" y="0"/>
          <wp:positionH relativeFrom="column">
            <wp:posOffset>-1038225</wp:posOffset>
          </wp:positionH>
          <wp:positionV relativeFrom="paragraph">
            <wp:posOffset>-120015</wp:posOffset>
          </wp:positionV>
          <wp:extent cx="7772400" cy="647700"/>
          <wp:effectExtent l="0" t="0" r="0" b="0"/>
          <wp:wrapNone/>
          <wp:docPr id="6"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
                  <a:srcRect/>
                  <a:stretch>
                    <a:fillRect/>
                  </a:stretch>
                </pic:blipFill>
                <pic:spPr bwMode="auto">
                  <a:xfrm>
                    <a:off x="0" y="0"/>
                    <a:ext cx="7772400" cy="64770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BA" w:rsidRDefault="004F7458">
    <w:pPr>
      <w:pStyle w:val="Piedepgina"/>
    </w:pPr>
    <w:r>
      <w:rPr>
        <w:noProof/>
        <w:lang w:val="es-CO" w:eastAsia="es-CO"/>
      </w:rPr>
      <w:drawing>
        <wp:anchor distT="0" distB="0" distL="114300" distR="114300" simplePos="0" relativeHeight="251657728" behindDoc="0" locked="0" layoutInCell="1" allowOverlap="1">
          <wp:simplePos x="0" y="0"/>
          <wp:positionH relativeFrom="column">
            <wp:posOffset>-1276350</wp:posOffset>
          </wp:positionH>
          <wp:positionV relativeFrom="paragraph">
            <wp:posOffset>-162560</wp:posOffset>
          </wp:positionV>
          <wp:extent cx="7772400" cy="647700"/>
          <wp:effectExtent l="0" t="0" r="0" b="0"/>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a:stretch>
                    <a:fillRect/>
                  </a:stretch>
                </pic:blipFill>
                <pic:spPr bwMode="auto">
                  <a:xfrm>
                    <a:off x="0" y="0"/>
                    <a:ext cx="7772400" cy="6477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74B" w:rsidRDefault="004A074B" w:rsidP="00574BB3">
      <w:r>
        <w:separator/>
      </w:r>
    </w:p>
  </w:footnote>
  <w:footnote w:type="continuationSeparator" w:id="0">
    <w:p w:rsidR="004A074B" w:rsidRDefault="004A074B" w:rsidP="00574BB3">
      <w:r>
        <w:continuationSeparator/>
      </w:r>
    </w:p>
  </w:footnote>
  <w:footnote w:id="1">
    <w:p w:rsidR="00574BB3" w:rsidRDefault="00574BB3" w:rsidP="00574BB3">
      <w:pPr>
        <w:pStyle w:val="Textonotapie"/>
      </w:pPr>
      <w:r>
        <w:rPr>
          <w:rStyle w:val="Refdenotaalpie"/>
        </w:rPr>
        <w:footnoteRef/>
      </w:r>
      <w:r>
        <w:t xml:space="preserve"> </w:t>
      </w:r>
      <w:r w:rsidRPr="00F21C32">
        <w:t>De acuerdo al tamaño del proyecto si es pequeña, mediana y gran minería</w:t>
      </w:r>
      <w:r>
        <w:t>.</w:t>
      </w:r>
    </w:p>
    <w:p w:rsidR="00D03150" w:rsidRDefault="00D03150" w:rsidP="00574BB3">
      <w:pPr>
        <w:pStyle w:val="Textonotapie"/>
      </w:pPr>
    </w:p>
    <w:p w:rsidR="00D03150" w:rsidRDefault="00D03150" w:rsidP="00574BB3">
      <w:pPr>
        <w:pStyle w:val="Textonotapie"/>
      </w:pPr>
    </w:p>
    <w:p w:rsidR="00D03150" w:rsidRDefault="00D03150" w:rsidP="00574BB3">
      <w:pPr>
        <w:pStyle w:val="Textonotapie"/>
      </w:pPr>
    </w:p>
    <w:p w:rsidR="00D03150" w:rsidRDefault="00D03150" w:rsidP="00574BB3">
      <w:pPr>
        <w:pStyle w:val="Textonotapie"/>
      </w:pPr>
    </w:p>
    <w:p w:rsidR="00D03150" w:rsidRDefault="00D03150" w:rsidP="00574BB3">
      <w:pPr>
        <w:pStyle w:val="Textonotapie"/>
      </w:pPr>
    </w:p>
    <w:p w:rsidR="00D03150" w:rsidRDefault="00D03150" w:rsidP="00574BB3">
      <w:pPr>
        <w:pStyle w:val="Textonotapie"/>
      </w:pPr>
    </w:p>
    <w:p w:rsidR="00D03150" w:rsidRDefault="00D03150" w:rsidP="00574BB3">
      <w:pPr>
        <w:pStyle w:val="Textonotapie"/>
      </w:pPr>
    </w:p>
    <w:p w:rsidR="00D03150" w:rsidRPr="00F21C32" w:rsidRDefault="00D03150" w:rsidP="00574BB3">
      <w:pPr>
        <w:pStyle w:val="Textonotapie"/>
        <w:rPr>
          <w:lang w:val="es-CO"/>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BB3" w:rsidRDefault="004F7458" w:rsidP="00E72EBA">
    <w:pPr>
      <w:pStyle w:val="Encabezado"/>
      <w:ind w:left="-993" w:right="-94"/>
      <w:jc w:val="center"/>
      <w:rPr>
        <w:rFonts w:ascii="Arial" w:hAnsi="Arial"/>
        <w:color w:val="808080"/>
        <w:sz w:val="16"/>
      </w:rPr>
    </w:pPr>
    <w:r>
      <w:rPr>
        <w:rFonts w:ascii="Arial" w:hAnsi="Arial"/>
        <w:noProof/>
        <w:color w:val="808080"/>
        <w:sz w:val="16"/>
        <w:lang w:val="es-CO" w:eastAsia="es-CO"/>
      </w:rPr>
      <w:drawing>
        <wp:inline distT="0" distB="0" distL="0" distR="0">
          <wp:extent cx="7296150" cy="1047750"/>
          <wp:effectExtent l="19050" t="0" r="0" b="0"/>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a:stretch>
                    <a:fillRect/>
                  </a:stretch>
                </pic:blipFill>
                <pic:spPr bwMode="auto">
                  <a:xfrm>
                    <a:off x="0" y="0"/>
                    <a:ext cx="7296150" cy="1047750"/>
                  </a:xfrm>
                  <a:prstGeom prst="rect">
                    <a:avLst/>
                  </a:prstGeom>
                  <a:noFill/>
                  <a:ln w="9525">
                    <a:noFill/>
                    <a:miter lim="800000"/>
                    <a:headEnd/>
                    <a:tailEnd/>
                  </a:ln>
                </pic:spPr>
              </pic:pic>
            </a:graphicData>
          </a:graphic>
        </wp:inline>
      </w:drawing>
    </w:r>
  </w:p>
  <w:p w:rsidR="00574BB3" w:rsidRPr="00B2438A" w:rsidRDefault="00574BB3" w:rsidP="00E72EBA">
    <w:pPr>
      <w:pStyle w:val="Encabezado"/>
      <w:jc w:val="right"/>
      <w:rPr>
        <w:b/>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6F97"/>
    <w:multiLevelType w:val="hybridMultilevel"/>
    <w:tmpl w:val="48EAB224"/>
    <w:lvl w:ilvl="0" w:tplc="240A0001">
      <w:start w:val="1"/>
      <w:numFmt w:val="bullet"/>
      <w:lvlText w:val=""/>
      <w:lvlJc w:val="left"/>
      <w:pPr>
        <w:ind w:left="720" w:hanging="360"/>
      </w:pPr>
      <w:rPr>
        <w:rFonts w:ascii="Symbol" w:hAnsi="Symbol" w:hint="default"/>
      </w:rPr>
    </w:lvl>
    <w:lvl w:ilvl="1" w:tplc="0DAA97A4">
      <w:numFmt w:val="bullet"/>
      <w:lvlText w:val="-"/>
      <w:lvlJc w:val="left"/>
      <w:pPr>
        <w:ind w:left="1440" w:hanging="360"/>
      </w:pPr>
      <w:rPr>
        <w:rFonts w:ascii="Arial Narrow" w:eastAsia="Times New Roman" w:hAnsi="Arial Narrow"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3EC477B"/>
    <w:multiLevelType w:val="hybridMultilevel"/>
    <w:tmpl w:val="1018B530"/>
    <w:lvl w:ilvl="0" w:tplc="C1463C36">
      <w:start w:val="3"/>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BE744CB"/>
    <w:multiLevelType w:val="hybridMultilevel"/>
    <w:tmpl w:val="DE7E00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FCA5C3A"/>
    <w:multiLevelType w:val="hybridMultilevel"/>
    <w:tmpl w:val="C05E52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A7B7600"/>
    <w:multiLevelType w:val="hybridMultilevel"/>
    <w:tmpl w:val="6C962AAC"/>
    <w:lvl w:ilvl="0" w:tplc="913E9CF8">
      <w:start w:val="2"/>
      <w:numFmt w:val="bullet"/>
      <w:lvlText w:val="-"/>
      <w:lvlJc w:val="left"/>
      <w:pPr>
        <w:ind w:left="720" w:hanging="360"/>
      </w:pPr>
      <w:rPr>
        <w:rFonts w:ascii="Arial Narrow" w:eastAsia="MS Mincho"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1182DE1"/>
    <w:multiLevelType w:val="multilevel"/>
    <w:tmpl w:val="F7786838"/>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nsid w:val="64596543"/>
    <w:multiLevelType w:val="multilevel"/>
    <w:tmpl w:val="35349DC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65053AC0"/>
    <w:multiLevelType w:val="hybridMultilevel"/>
    <w:tmpl w:val="220817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DE37F37"/>
    <w:multiLevelType w:val="hybridMultilevel"/>
    <w:tmpl w:val="7398EE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F92762B"/>
    <w:multiLevelType w:val="hybridMultilevel"/>
    <w:tmpl w:val="44B8C022"/>
    <w:lvl w:ilvl="0" w:tplc="269CB300">
      <w:start w:val="5"/>
      <w:numFmt w:val="decimal"/>
      <w:lvlText w:val="%1."/>
      <w:lvlJc w:val="left"/>
      <w:pPr>
        <w:ind w:left="1440" w:hanging="360"/>
      </w:pPr>
      <w:rPr>
        <w:rFonts w:eastAsia="Arial Unicode MS" w:hint="default"/>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nsid w:val="7528636D"/>
    <w:multiLevelType w:val="hybridMultilevel"/>
    <w:tmpl w:val="F13C2AEC"/>
    <w:lvl w:ilvl="0" w:tplc="2ACC1B0C">
      <w:start w:val="1"/>
      <w:numFmt w:val="decimal"/>
      <w:lvlText w:val="%1."/>
      <w:lvlJc w:val="left"/>
      <w:pPr>
        <w:ind w:left="502" w:hanging="360"/>
      </w:pPr>
      <w:rPr>
        <w:rFonts w:hint="default"/>
        <w:b w:val="0"/>
        <w:color w:val="auto"/>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nsid w:val="7A0607B2"/>
    <w:multiLevelType w:val="multilevel"/>
    <w:tmpl w:val="F56CF5D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nsid w:val="7AA01280"/>
    <w:multiLevelType w:val="hybridMultilevel"/>
    <w:tmpl w:val="F698BFE0"/>
    <w:lvl w:ilvl="0" w:tplc="C1463C36">
      <w:start w:val="3"/>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6"/>
  </w:num>
  <w:num w:numId="6">
    <w:abstractNumId w:val="4"/>
  </w:num>
  <w:num w:numId="7">
    <w:abstractNumId w:val="11"/>
  </w:num>
  <w:num w:numId="8">
    <w:abstractNumId w:val="9"/>
  </w:num>
  <w:num w:numId="9">
    <w:abstractNumId w:val="12"/>
  </w:num>
  <w:num w:numId="10">
    <w:abstractNumId w:val="1"/>
  </w:num>
  <w:num w:numId="11">
    <w:abstractNumId w:val="3"/>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pos w:val="beneathText"/>
    <w:footnote w:id="-1"/>
    <w:footnote w:id="0"/>
  </w:footnotePr>
  <w:endnotePr>
    <w:endnote w:id="-1"/>
    <w:endnote w:id="0"/>
  </w:endnotePr>
  <w:compat/>
  <w:rsids>
    <w:rsidRoot w:val="00574BB3"/>
    <w:rsid w:val="000002EB"/>
    <w:rsid w:val="000002F3"/>
    <w:rsid w:val="000003AB"/>
    <w:rsid w:val="00000987"/>
    <w:rsid w:val="000009BF"/>
    <w:rsid w:val="00000B18"/>
    <w:rsid w:val="00000C25"/>
    <w:rsid w:val="00000CF8"/>
    <w:rsid w:val="00000D1A"/>
    <w:rsid w:val="00000F74"/>
    <w:rsid w:val="0000103F"/>
    <w:rsid w:val="000010D8"/>
    <w:rsid w:val="00001642"/>
    <w:rsid w:val="0000197D"/>
    <w:rsid w:val="00001BFF"/>
    <w:rsid w:val="000023F1"/>
    <w:rsid w:val="000026EF"/>
    <w:rsid w:val="000028D6"/>
    <w:rsid w:val="00002A6F"/>
    <w:rsid w:val="00002B44"/>
    <w:rsid w:val="00002CBE"/>
    <w:rsid w:val="0000315D"/>
    <w:rsid w:val="000032A7"/>
    <w:rsid w:val="00003590"/>
    <w:rsid w:val="000038D2"/>
    <w:rsid w:val="0000391C"/>
    <w:rsid w:val="000039B7"/>
    <w:rsid w:val="00003B18"/>
    <w:rsid w:val="000040E0"/>
    <w:rsid w:val="000040FA"/>
    <w:rsid w:val="000043CE"/>
    <w:rsid w:val="00004471"/>
    <w:rsid w:val="000045DC"/>
    <w:rsid w:val="000046B5"/>
    <w:rsid w:val="00004D52"/>
    <w:rsid w:val="00005467"/>
    <w:rsid w:val="000059AB"/>
    <w:rsid w:val="00005A8F"/>
    <w:rsid w:val="00005FD9"/>
    <w:rsid w:val="00006034"/>
    <w:rsid w:val="000067B4"/>
    <w:rsid w:val="0000699C"/>
    <w:rsid w:val="00006C0A"/>
    <w:rsid w:val="00006C8C"/>
    <w:rsid w:val="00006E2B"/>
    <w:rsid w:val="00006EBF"/>
    <w:rsid w:val="00006F6C"/>
    <w:rsid w:val="000070C0"/>
    <w:rsid w:val="0000716C"/>
    <w:rsid w:val="00007632"/>
    <w:rsid w:val="000079CB"/>
    <w:rsid w:val="00007B82"/>
    <w:rsid w:val="00007C66"/>
    <w:rsid w:val="00007C88"/>
    <w:rsid w:val="00007E1B"/>
    <w:rsid w:val="00007ECB"/>
    <w:rsid w:val="000100D6"/>
    <w:rsid w:val="000101C7"/>
    <w:rsid w:val="000103C8"/>
    <w:rsid w:val="00010878"/>
    <w:rsid w:val="00010C5C"/>
    <w:rsid w:val="00010F7F"/>
    <w:rsid w:val="00010F99"/>
    <w:rsid w:val="00011019"/>
    <w:rsid w:val="00011253"/>
    <w:rsid w:val="0001143D"/>
    <w:rsid w:val="00011571"/>
    <w:rsid w:val="000116EA"/>
    <w:rsid w:val="000117E0"/>
    <w:rsid w:val="000118C0"/>
    <w:rsid w:val="000118DF"/>
    <w:rsid w:val="00011F16"/>
    <w:rsid w:val="000121D1"/>
    <w:rsid w:val="0001224E"/>
    <w:rsid w:val="0001229A"/>
    <w:rsid w:val="00012311"/>
    <w:rsid w:val="000123A2"/>
    <w:rsid w:val="00012533"/>
    <w:rsid w:val="00012591"/>
    <w:rsid w:val="000125CF"/>
    <w:rsid w:val="000126E7"/>
    <w:rsid w:val="00012978"/>
    <w:rsid w:val="00012988"/>
    <w:rsid w:val="00012A0D"/>
    <w:rsid w:val="00012B85"/>
    <w:rsid w:val="000130F6"/>
    <w:rsid w:val="0001342E"/>
    <w:rsid w:val="0001347E"/>
    <w:rsid w:val="000138B6"/>
    <w:rsid w:val="00013C7F"/>
    <w:rsid w:val="00013CEF"/>
    <w:rsid w:val="0001433B"/>
    <w:rsid w:val="0001451D"/>
    <w:rsid w:val="000146D5"/>
    <w:rsid w:val="0001483B"/>
    <w:rsid w:val="00014A94"/>
    <w:rsid w:val="00015019"/>
    <w:rsid w:val="0001525F"/>
    <w:rsid w:val="000154BA"/>
    <w:rsid w:val="00015763"/>
    <w:rsid w:val="0001614A"/>
    <w:rsid w:val="0001633D"/>
    <w:rsid w:val="00016605"/>
    <w:rsid w:val="0001661B"/>
    <w:rsid w:val="000166C3"/>
    <w:rsid w:val="00016831"/>
    <w:rsid w:val="00016A02"/>
    <w:rsid w:val="00016A54"/>
    <w:rsid w:val="00016BBF"/>
    <w:rsid w:val="0001705D"/>
    <w:rsid w:val="000170DC"/>
    <w:rsid w:val="00017660"/>
    <w:rsid w:val="0001778E"/>
    <w:rsid w:val="000177A0"/>
    <w:rsid w:val="00017AD9"/>
    <w:rsid w:val="00017B9C"/>
    <w:rsid w:val="00017BC0"/>
    <w:rsid w:val="0002033B"/>
    <w:rsid w:val="0002052D"/>
    <w:rsid w:val="00020779"/>
    <w:rsid w:val="00020793"/>
    <w:rsid w:val="000208A3"/>
    <w:rsid w:val="00020AD9"/>
    <w:rsid w:val="0002157C"/>
    <w:rsid w:val="0002175B"/>
    <w:rsid w:val="00021814"/>
    <w:rsid w:val="00021F7F"/>
    <w:rsid w:val="00022067"/>
    <w:rsid w:val="00022AB9"/>
    <w:rsid w:val="00023AE0"/>
    <w:rsid w:val="00023F99"/>
    <w:rsid w:val="0002400E"/>
    <w:rsid w:val="0002411B"/>
    <w:rsid w:val="00024748"/>
    <w:rsid w:val="000247D7"/>
    <w:rsid w:val="00024A2A"/>
    <w:rsid w:val="00024A35"/>
    <w:rsid w:val="00024B6F"/>
    <w:rsid w:val="00024E46"/>
    <w:rsid w:val="00025579"/>
    <w:rsid w:val="00025584"/>
    <w:rsid w:val="0002569B"/>
    <w:rsid w:val="000257A7"/>
    <w:rsid w:val="000257E3"/>
    <w:rsid w:val="00025853"/>
    <w:rsid w:val="0002597F"/>
    <w:rsid w:val="00025C8C"/>
    <w:rsid w:val="00025D0D"/>
    <w:rsid w:val="00025EFE"/>
    <w:rsid w:val="00025F88"/>
    <w:rsid w:val="000262C8"/>
    <w:rsid w:val="000262F4"/>
    <w:rsid w:val="000263BF"/>
    <w:rsid w:val="000265DD"/>
    <w:rsid w:val="0002668C"/>
    <w:rsid w:val="00026A99"/>
    <w:rsid w:val="00026C7C"/>
    <w:rsid w:val="000276D4"/>
    <w:rsid w:val="0002781C"/>
    <w:rsid w:val="00027B45"/>
    <w:rsid w:val="00027C24"/>
    <w:rsid w:val="00027E98"/>
    <w:rsid w:val="000300A4"/>
    <w:rsid w:val="000300EF"/>
    <w:rsid w:val="0003052A"/>
    <w:rsid w:val="000305DD"/>
    <w:rsid w:val="00030A75"/>
    <w:rsid w:val="00030C69"/>
    <w:rsid w:val="00030CC1"/>
    <w:rsid w:val="00030D85"/>
    <w:rsid w:val="00030F29"/>
    <w:rsid w:val="00030FB8"/>
    <w:rsid w:val="00031154"/>
    <w:rsid w:val="00031457"/>
    <w:rsid w:val="000314AB"/>
    <w:rsid w:val="00031505"/>
    <w:rsid w:val="000319A2"/>
    <w:rsid w:val="00032070"/>
    <w:rsid w:val="0003294E"/>
    <w:rsid w:val="000329EB"/>
    <w:rsid w:val="00032BAF"/>
    <w:rsid w:val="00033013"/>
    <w:rsid w:val="000330EA"/>
    <w:rsid w:val="00033308"/>
    <w:rsid w:val="000333B7"/>
    <w:rsid w:val="000335A6"/>
    <w:rsid w:val="0003399C"/>
    <w:rsid w:val="00033BD1"/>
    <w:rsid w:val="00033D98"/>
    <w:rsid w:val="00034063"/>
    <w:rsid w:val="00034667"/>
    <w:rsid w:val="000348A9"/>
    <w:rsid w:val="00034A8B"/>
    <w:rsid w:val="00034B03"/>
    <w:rsid w:val="00034DCD"/>
    <w:rsid w:val="00034E57"/>
    <w:rsid w:val="00035359"/>
    <w:rsid w:val="000353EB"/>
    <w:rsid w:val="000354D8"/>
    <w:rsid w:val="000355BE"/>
    <w:rsid w:val="00035802"/>
    <w:rsid w:val="00035980"/>
    <w:rsid w:val="00035CCC"/>
    <w:rsid w:val="00035F62"/>
    <w:rsid w:val="00035F66"/>
    <w:rsid w:val="000360BF"/>
    <w:rsid w:val="00036377"/>
    <w:rsid w:val="000363B4"/>
    <w:rsid w:val="000365DC"/>
    <w:rsid w:val="000367E2"/>
    <w:rsid w:val="00036AA8"/>
    <w:rsid w:val="00036AF6"/>
    <w:rsid w:val="00036DB0"/>
    <w:rsid w:val="00037D25"/>
    <w:rsid w:val="00040242"/>
    <w:rsid w:val="0004024E"/>
    <w:rsid w:val="00040735"/>
    <w:rsid w:val="00040A33"/>
    <w:rsid w:val="00040A5B"/>
    <w:rsid w:val="00040D1C"/>
    <w:rsid w:val="000412F6"/>
    <w:rsid w:val="00041312"/>
    <w:rsid w:val="00041615"/>
    <w:rsid w:val="000417A7"/>
    <w:rsid w:val="000419F4"/>
    <w:rsid w:val="00041D37"/>
    <w:rsid w:val="00041D6F"/>
    <w:rsid w:val="000420BC"/>
    <w:rsid w:val="000420C7"/>
    <w:rsid w:val="000421B3"/>
    <w:rsid w:val="000421BB"/>
    <w:rsid w:val="000424FA"/>
    <w:rsid w:val="0004251B"/>
    <w:rsid w:val="000425D7"/>
    <w:rsid w:val="00042A7D"/>
    <w:rsid w:val="00042D90"/>
    <w:rsid w:val="00042DC7"/>
    <w:rsid w:val="00042FBB"/>
    <w:rsid w:val="0004324A"/>
    <w:rsid w:val="00043360"/>
    <w:rsid w:val="0004353A"/>
    <w:rsid w:val="00043A41"/>
    <w:rsid w:val="00043F98"/>
    <w:rsid w:val="0004410A"/>
    <w:rsid w:val="000447AE"/>
    <w:rsid w:val="000449AB"/>
    <w:rsid w:val="00044D2D"/>
    <w:rsid w:val="00044D88"/>
    <w:rsid w:val="00045026"/>
    <w:rsid w:val="000452F1"/>
    <w:rsid w:val="00045312"/>
    <w:rsid w:val="00045405"/>
    <w:rsid w:val="000454C0"/>
    <w:rsid w:val="000455D3"/>
    <w:rsid w:val="00045B4B"/>
    <w:rsid w:val="00045BFF"/>
    <w:rsid w:val="00045D73"/>
    <w:rsid w:val="00045E0A"/>
    <w:rsid w:val="0004605E"/>
    <w:rsid w:val="00046173"/>
    <w:rsid w:val="000463EA"/>
    <w:rsid w:val="0004667E"/>
    <w:rsid w:val="00047028"/>
    <w:rsid w:val="00047192"/>
    <w:rsid w:val="00047522"/>
    <w:rsid w:val="0004792E"/>
    <w:rsid w:val="000479DF"/>
    <w:rsid w:val="00047A30"/>
    <w:rsid w:val="00047DBA"/>
    <w:rsid w:val="000505C6"/>
    <w:rsid w:val="00050A68"/>
    <w:rsid w:val="00050C75"/>
    <w:rsid w:val="00050E99"/>
    <w:rsid w:val="000510AB"/>
    <w:rsid w:val="00051470"/>
    <w:rsid w:val="000514D4"/>
    <w:rsid w:val="00051523"/>
    <w:rsid w:val="00051B11"/>
    <w:rsid w:val="00051FA9"/>
    <w:rsid w:val="0005202B"/>
    <w:rsid w:val="0005227F"/>
    <w:rsid w:val="000528DD"/>
    <w:rsid w:val="00052A71"/>
    <w:rsid w:val="00052B37"/>
    <w:rsid w:val="00052F75"/>
    <w:rsid w:val="0005365E"/>
    <w:rsid w:val="00053698"/>
    <w:rsid w:val="0005380E"/>
    <w:rsid w:val="0005393A"/>
    <w:rsid w:val="00053E09"/>
    <w:rsid w:val="00054212"/>
    <w:rsid w:val="000542B6"/>
    <w:rsid w:val="00054367"/>
    <w:rsid w:val="00054498"/>
    <w:rsid w:val="000545E4"/>
    <w:rsid w:val="0005461D"/>
    <w:rsid w:val="000546A0"/>
    <w:rsid w:val="000547D3"/>
    <w:rsid w:val="00054BAB"/>
    <w:rsid w:val="00054DEF"/>
    <w:rsid w:val="00054ED7"/>
    <w:rsid w:val="00054FC7"/>
    <w:rsid w:val="0005501B"/>
    <w:rsid w:val="000553BC"/>
    <w:rsid w:val="0005568A"/>
    <w:rsid w:val="00055CB1"/>
    <w:rsid w:val="00055E13"/>
    <w:rsid w:val="00055E2D"/>
    <w:rsid w:val="000560E0"/>
    <w:rsid w:val="00056249"/>
    <w:rsid w:val="0005633A"/>
    <w:rsid w:val="00057621"/>
    <w:rsid w:val="00057A31"/>
    <w:rsid w:val="00057D66"/>
    <w:rsid w:val="00057E54"/>
    <w:rsid w:val="000603EA"/>
    <w:rsid w:val="0006053F"/>
    <w:rsid w:val="00060772"/>
    <w:rsid w:val="000607E3"/>
    <w:rsid w:val="000608FF"/>
    <w:rsid w:val="00060D6A"/>
    <w:rsid w:val="000611F8"/>
    <w:rsid w:val="00061585"/>
    <w:rsid w:val="0006166D"/>
    <w:rsid w:val="00061680"/>
    <w:rsid w:val="0006183E"/>
    <w:rsid w:val="0006194F"/>
    <w:rsid w:val="000619BC"/>
    <w:rsid w:val="00061FB1"/>
    <w:rsid w:val="00062A88"/>
    <w:rsid w:val="000630A5"/>
    <w:rsid w:val="000634D0"/>
    <w:rsid w:val="00063551"/>
    <w:rsid w:val="00063690"/>
    <w:rsid w:val="00063AC5"/>
    <w:rsid w:val="00063C99"/>
    <w:rsid w:val="00063D9C"/>
    <w:rsid w:val="000641E6"/>
    <w:rsid w:val="0006433E"/>
    <w:rsid w:val="000644D0"/>
    <w:rsid w:val="00064A26"/>
    <w:rsid w:val="00064B27"/>
    <w:rsid w:val="00064CD7"/>
    <w:rsid w:val="00064DF8"/>
    <w:rsid w:val="00064E67"/>
    <w:rsid w:val="00064FC7"/>
    <w:rsid w:val="00065572"/>
    <w:rsid w:val="000656DB"/>
    <w:rsid w:val="000659C2"/>
    <w:rsid w:val="00065F61"/>
    <w:rsid w:val="00066113"/>
    <w:rsid w:val="0006633D"/>
    <w:rsid w:val="0006658E"/>
    <w:rsid w:val="000668AD"/>
    <w:rsid w:val="00066E8E"/>
    <w:rsid w:val="000671A7"/>
    <w:rsid w:val="000671E1"/>
    <w:rsid w:val="00067347"/>
    <w:rsid w:val="0006744C"/>
    <w:rsid w:val="0006745B"/>
    <w:rsid w:val="0006747A"/>
    <w:rsid w:val="0006781B"/>
    <w:rsid w:val="00067BFD"/>
    <w:rsid w:val="0007020B"/>
    <w:rsid w:val="00070333"/>
    <w:rsid w:val="00070514"/>
    <w:rsid w:val="00070864"/>
    <w:rsid w:val="00070971"/>
    <w:rsid w:val="00070A58"/>
    <w:rsid w:val="00070C85"/>
    <w:rsid w:val="0007149E"/>
    <w:rsid w:val="00071623"/>
    <w:rsid w:val="0007163A"/>
    <w:rsid w:val="0007201B"/>
    <w:rsid w:val="00072255"/>
    <w:rsid w:val="00072312"/>
    <w:rsid w:val="00072635"/>
    <w:rsid w:val="00072938"/>
    <w:rsid w:val="00072B28"/>
    <w:rsid w:val="00072DF6"/>
    <w:rsid w:val="00072E6B"/>
    <w:rsid w:val="0007325E"/>
    <w:rsid w:val="000734DB"/>
    <w:rsid w:val="00073641"/>
    <w:rsid w:val="00073734"/>
    <w:rsid w:val="0007380C"/>
    <w:rsid w:val="00073826"/>
    <w:rsid w:val="000739B3"/>
    <w:rsid w:val="000739D6"/>
    <w:rsid w:val="00073A0B"/>
    <w:rsid w:val="00073BB2"/>
    <w:rsid w:val="00073C61"/>
    <w:rsid w:val="00073D6B"/>
    <w:rsid w:val="00073FD5"/>
    <w:rsid w:val="0007423F"/>
    <w:rsid w:val="00074523"/>
    <w:rsid w:val="00074676"/>
    <w:rsid w:val="0007486F"/>
    <w:rsid w:val="00074981"/>
    <w:rsid w:val="00074CEB"/>
    <w:rsid w:val="00075143"/>
    <w:rsid w:val="00075403"/>
    <w:rsid w:val="000754CA"/>
    <w:rsid w:val="0007580C"/>
    <w:rsid w:val="0007585A"/>
    <w:rsid w:val="000758D9"/>
    <w:rsid w:val="00075933"/>
    <w:rsid w:val="00075B05"/>
    <w:rsid w:val="000760A0"/>
    <w:rsid w:val="00076317"/>
    <w:rsid w:val="000763CE"/>
    <w:rsid w:val="0007641C"/>
    <w:rsid w:val="000765C5"/>
    <w:rsid w:val="00076602"/>
    <w:rsid w:val="000766FE"/>
    <w:rsid w:val="00076704"/>
    <w:rsid w:val="000767CB"/>
    <w:rsid w:val="000767F5"/>
    <w:rsid w:val="00076C00"/>
    <w:rsid w:val="0007722F"/>
    <w:rsid w:val="0007731C"/>
    <w:rsid w:val="000773A7"/>
    <w:rsid w:val="00077AD6"/>
    <w:rsid w:val="00077C20"/>
    <w:rsid w:val="00077F15"/>
    <w:rsid w:val="00077FDC"/>
    <w:rsid w:val="000806E7"/>
    <w:rsid w:val="00080726"/>
    <w:rsid w:val="00080ADF"/>
    <w:rsid w:val="00080C34"/>
    <w:rsid w:val="00080C3C"/>
    <w:rsid w:val="00080CB0"/>
    <w:rsid w:val="00080FAB"/>
    <w:rsid w:val="0008120C"/>
    <w:rsid w:val="0008132C"/>
    <w:rsid w:val="00081504"/>
    <w:rsid w:val="0008182E"/>
    <w:rsid w:val="00081876"/>
    <w:rsid w:val="0008190C"/>
    <w:rsid w:val="00081945"/>
    <w:rsid w:val="0008196F"/>
    <w:rsid w:val="00081BA4"/>
    <w:rsid w:val="00081C0E"/>
    <w:rsid w:val="00081E79"/>
    <w:rsid w:val="00082047"/>
    <w:rsid w:val="00082260"/>
    <w:rsid w:val="000823D4"/>
    <w:rsid w:val="00082734"/>
    <w:rsid w:val="000828A3"/>
    <w:rsid w:val="00082C06"/>
    <w:rsid w:val="00082D7C"/>
    <w:rsid w:val="00082F11"/>
    <w:rsid w:val="000832D7"/>
    <w:rsid w:val="000832E5"/>
    <w:rsid w:val="0008332B"/>
    <w:rsid w:val="00083EC0"/>
    <w:rsid w:val="00083EC9"/>
    <w:rsid w:val="00084425"/>
    <w:rsid w:val="00084BAE"/>
    <w:rsid w:val="00084FA0"/>
    <w:rsid w:val="00084FC2"/>
    <w:rsid w:val="000858B4"/>
    <w:rsid w:val="00085A5F"/>
    <w:rsid w:val="00085DCA"/>
    <w:rsid w:val="00085E45"/>
    <w:rsid w:val="0008625F"/>
    <w:rsid w:val="00086323"/>
    <w:rsid w:val="000863ED"/>
    <w:rsid w:val="00086495"/>
    <w:rsid w:val="00086593"/>
    <w:rsid w:val="000866A9"/>
    <w:rsid w:val="0008695E"/>
    <w:rsid w:val="00086988"/>
    <w:rsid w:val="000869A5"/>
    <w:rsid w:val="000869B0"/>
    <w:rsid w:val="00086A12"/>
    <w:rsid w:val="00086CC9"/>
    <w:rsid w:val="00086D08"/>
    <w:rsid w:val="00086F31"/>
    <w:rsid w:val="000870BB"/>
    <w:rsid w:val="0008715C"/>
    <w:rsid w:val="000874E8"/>
    <w:rsid w:val="0008762B"/>
    <w:rsid w:val="00087830"/>
    <w:rsid w:val="00087923"/>
    <w:rsid w:val="00087D61"/>
    <w:rsid w:val="000904DB"/>
    <w:rsid w:val="00090680"/>
    <w:rsid w:val="00090D52"/>
    <w:rsid w:val="00091130"/>
    <w:rsid w:val="00091183"/>
    <w:rsid w:val="000917E0"/>
    <w:rsid w:val="00091953"/>
    <w:rsid w:val="00091C82"/>
    <w:rsid w:val="0009206A"/>
    <w:rsid w:val="000920F9"/>
    <w:rsid w:val="0009246B"/>
    <w:rsid w:val="00092664"/>
    <w:rsid w:val="0009283D"/>
    <w:rsid w:val="00092B4D"/>
    <w:rsid w:val="00092BB8"/>
    <w:rsid w:val="00093114"/>
    <w:rsid w:val="0009347A"/>
    <w:rsid w:val="000938E9"/>
    <w:rsid w:val="00093CA0"/>
    <w:rsid w:val="00094982"/>
    <w:rsid w:val="00094D37"/>
    <w:rsid w:val="00094FC8"/>
    <w:rsid w:val="00094FFE"/>
    <w:rsid w:val="000950AE"/>
    <w:rsid w:val="000954AC"/>
    <w:rsid w:val="00095552"/>
    <w:rsid w:val="0009557D"/>
    <w:rsid w:val="000955EE"/>
    <w:rsid w:val="00095813"/>
    <w:rsid w:val="00095928"/>
    <w:rsid w:val="00095969"/>
    <w:rsid w:val="00095B4F"/>
    <w:rsid w:val="00095FAC"/>
    <w:rsid w:val="00095FB0"/>
    <w:rsid w:val="00096574"/>
    <w:rsid w:val="00096609"/>
    <w:rsid w:val="00096D83"/>
    <w:rsid w:val="00097215"/>
    <w:rsid w:val="000975F3"/>
    <w:rsid w:val="0009762D"/>
    <w:rsid w:val="000977CB"/>
    <w:rsid w:val="00097A2D"/>
    <w:rsid w:val="000A00AE"/>
    <w:rsid w:val="000A03B7"/>
    <w:rsid w:val="000A042E"/>
    <w:rsid w:val="000A0625"/>
    <w:rsid w:val="000A0771"/>
    <w:rsid w:val="000A0B01"/>
    <w:rsid w:val="000A0C3A"/>
    <w:rsid w:val="000A0E1C"/>
    <w:rsid w:val="000A1080"/>
    <w:rsid w:val="000A1313"/>
    <w:rsid w:val="000A14DE"/>
    <w:rsid w:val="000A1933"/>
    <w:rsid w:val="000A1CFE"/>
    <w:rsid w:val="000A2061"/>
    <w:rsid w:val="000A238E"/>
    <w:rsid w:val="000A28C1"/>
    <w:rsid w:val="000A2EC2"/>
    <w:rsid w:val="000A2FC1"/>
    <w:rsid w:val="000A3149"/>
    <w:rsid w:val="000A31E3"/>
    <w:rsid w:val="000A36EB"/>
    <w:rsid w:val="000A3CB6"/>
    <w:rsid w:val="000A3CB9"/>
    <w:rsid w:val="000A3E25"/>
    <w:rsid w:val="000A3FC1"/>
    <w:rsid w:val="000A413E"/>
    <w:rsid w:val="000A4406"/>
    <w:rsid w:val="000A44BE"/>
    <w:rsid w:val="000A44F3"/>
    <w:rsid w:val="000A4984"/>
    <w:rsid w:val="000A4AD4"/>
    <w:rsid w:val="000A54AA"/>
    <w:rsid w:val="000A569C"/>
    <w:rsid w:val="000A58AC"/>
    <w:rsid w:val="000A58E4"/>
    <w:rsid w:val="000A59CD"/>
    <w:rsid w:val="000A5ABB"/>
    <w:rsid w:val="000A5DB3"/>
    <w:rsid w:val="000A5EC9"/>
    <w:rsid w:val="000A6102"/>
    <w:rsid w:val="000A61B3"/>
    <w:rsid w:val="000A6397"/>
    <w:rsid w:val="000A67DC"/>
    <w:rsid w:val="000A6A1B"/>
    <w:rsid w:val="000A6ED5"/>
    <w:rsid w:val="000A6F53"/>
    <w:rsid w:val="000A7348"/>
    <w:rsid w:val="000A746A"/>
    <w:rsid w:val="000A77FB"/>
    <w:rsid w:val="000A781A"/>
    <w:rsid w:val="000A792D"/>
    <w:rsid w:val="000A7ADB"/>
    <w:rsid w:val="000A7C4B"/>
    <w:rsid w:val="000A7CA2"/>
    <w:rsid w:val="000A7E1B"/>
    <w:rsid w:val="000A7F96"/>
    <w:rsid w:val="000B00D2"/>
    <w:rsid w:val="000B0F65"/>
    <w:rsid w:val="000B0FAE"/>
    <w:rsid w:val="000B1235"/>
    <w:rsid w:val="000B13F7"/>
    <w:rsid w:val="000B162D"/>
    <w:rsid w:val="000B18F5"/>
    <w:rsid w:val="000B195F"/>
    <w:rsid w:val="000B1C60"/>
    <w:rsid w:val="000B2150"/>
    <w:rsid w:val="000B26C1"/>
    <w:rsid w:val="000B296A"/>
    <w:rsid w:val="000B2A32"/>
    <w:rsid w:val="000B2C02"/>
    <w:rsid w:val="000B2F0A"/>
    <w:rsid w:val="000B33B3"/>
    <w:rsid w:val="000B33B7"/>
    <w:rsid w:val="000B3552"/>
    <w:rsid w:val="000B35AC"/>
    <w:rsid w:val="000B35C1"/>
    <w:rsid w:val="000B370A"/>
    <w:rsid w:val="000B3A21"/>
    <w:rsid w:val="000B3ACF"/>
    <w:rsid w:val="000B3E8C"/>
    <w:rsid w:val="000B3F25"/>
    <w:rsid w:val="000B421A"/>
    <w:rsid w:val="000B4463"/>
    <w:rsid w:val="000B44F8"/>
    <w:rsid w:val="000B47C3"/>
    <w:rsid w:val="000B513F"/>
    <w:rsid w:val="000B522A"/>
    <w:rsid w:val="000B522F"/>
    <w:rsid w:val="000B525B"/>
    <w:rsid w:val="000B52BD"/>
    <w:rsid w:val="000B52C3"/>
    <w:rsid w:val="000B5557"/>
    <w:rsid w:val="000B5963"/>
    <w:rsid w:val="000B5AB5"/>
    <w:rsid w:val="000B5EE9"/>
    <w:rsid w:val="000B5F19"/>
    <w:rsid w:val="000B6086"/>
    <w:rsid w:val="000B625C"/>
    <w:rsid w:val="000B63B7"/>
    <w:rsid w:val="000B63FA"/>
    <w:rsid w:val="000B6626"/>
    <w:rsid w:val="000B66FA"/>
    <w:rsid w:val="000B6B6B"/>
    <w:rsid w:val="000B6F16"/>
    <w:rsid w:val="000B6F74"/>
    <w:rsid w:val="000B6F94"/>
    <w:rsid w:val="000B70AA"/>
    <w:rsid w:val="000B727B"/>
    <w:rsid w:val="000B752B"/>
    <w:rsid w:val="000B7C9B"/>
    <w:rsid w:val="000C00DC"/>
    <w:rsid w:val="000C066A"/>
    <w:rsid w:val="000C074A"/>
    <w:rsid w:val="000C0B9E"/>
    <w:rsid w:val="000C0DF5"/>
    <w:rsid w:val="000C0E26"/>
    <w:rsid w:val="000C0EB9"/>
    <w:rsid w:val="000C11C1"/>
    <w:rsid w:val="000C15FE"/>
    <w:rsid w:val="000C20A4"/>
    <w:rsid w:val="000C21EF"/>
    <w:rsid w:val="000C2517"/>
    <w:rsid w:val="000C2D41"/>
    <w:rsid w:val="000C33F6"/>
    <w:rsid w:val="000C36A1"/>
    <w:rsid w:val="000C391F"/>
    <w:rsid w:val="000C39BF"/>
    <w:rsid w:val="000C3AC1"/>
    <w:rsid w:val="000C3E42"/>
    <w:rsid w:val="000C3E93"/>
    <w:rsid w:val="000C3F0A"/>
    <w:rsid w:val="000C41EE"/>
    <w:rsid w:val="000C444E"/>
    <w:rsid w:val="000C4545"/>
    <w:rsid w:val="000C4642"/>
    <w:rsid w:val="000C47E9"/>
    <w:rsid w:val="000C4BB0"/>
    <w:rsid w:val="000C52AE"/>
    <w:rsid w:val="000C5587"/>
    <w:rsid w:val="000C5D11"/>
    <w:rsid w:val="000C5E2C"/>
    <w:rsid w:val="000C603C"/>
    <w:rsid w:val="000C6221"/>
    <w:rsid w:val="000C6811"/>
    <w:rsid w:val="000C6966"/>
    <w:rsid w:val="000C6ADB"/>
    <w:rsid w:val="000C6BF8"/>
    <w:rsid w:val="000C6C44"/>
    <w:rsid w:val="000C6EB0"/>
    <w:rsid w:val="000C6EB1"/>
    <w:rsid w:val="000C6F47"/>
    <w:rsid w:val="000C7077"/>
    <w:rsid w:val="000C77C3"/>
    <w:rsid w:val="000C7831"/>
    <w:rsid w:val="000C7933"/>
    <w:rsid w:val="000C7FED"/>
    <w:rsid w:val="000C7FEF"/>
    <w:rsid w:val="000D00CD"/>
    <w:rsid w:val="000D04CA"/>
    <w:rsid w:val="000D04E7"/>
    <w:rsid w:val="000D06F0"/>
    <w:rsid w:val="000D08DD"/>
    <w:rsid w:val="000D09F5"/>
    <w:rsid w:val="000D0F80"/>
    <w:rsid w:val="000D0FC2"/>
    <w:rsid w:val="000D134D"/>
    <w:rsid w:val="000D1754"/>
    <w:rsid w:val="000D1827"/>
    <w:rsid w:val="000D18EA"/>
    <w:rsid w:val="000D1AB7"/>
    <w:rsid w:val="000D1E82"/>
    <w:rsid w:val="000D207E"/>
    <w:rsid w:val="000D20EC"/>
    <w:rsid w:val="000D216A"/>
    <w:rsid w:val="000D2210"/>
    <w:rsid w:val="000D2B4A"/>
    <w:rsid w:val="000D2CAF"/>
    <w:rsid w:val="000D2EB7"/>
    <w:rsid w:val="000D3510"/>
    <w:rsid w:val="000D3911"/>
    <w:rsid w:val="000D39F9"/>
    <w:rsid w:val="000D3AE8"/>
    <w:rsid w:val="000D3C86"/>
    <w:rsid w:val="000D3C8B"/>
    <w:rsid w:val="000D3E25"/>
    <w:rsid w:val="000D4C36"/>
    <w:rsid w:val="000D4F32"/>
    <w:rsid w:val="000D50A9"/>
    <w:rsid w:val="000D5971"/>
    <w:rsid w:val="000D5CD3"/>
    <w:rsid w:val="000D5CE4"/>
    <w:rsid w:val="000D66EB"/>
    <w:rsid w:val="000D672C"/>
    <w:rsid w:val="000D6759"/>
    <w:rsid w:val="000D6905"/>
    <w:rsid w:val="000D6C1E"/>
    <w:rsid w:val="000D7657"/>
    <w:rsid w:val="000D783F"/>
    <w:rsid w:val="000D7974"/>
    <w:rsid w:val="000D79C3"/>
    <w:rsid w:val="000E005F"/>
    <w:rsid w:val="000E0158"/>
    <w:rsid w:val="000E0205"/>
    <w:rsid w:val="000E05EF"/>
    <w:rsid w:val="000E0888"/>
    <w:rsid w:val="000E0A0C"/>
    <w:rsid w:val="000E0CFA"/>
    <w:rsid w:val="000E0FCD"/>
    <w:rsid w:val="000E1014"/>
    <w:rsid w:val="000E1072"/>
    <w:rsid w:val="000E11EE"/>
    <w:rsid w:val="000E15EE"/>
    <w:rsid w:val="000E18A8"/>
    <w:rsid w:val="000E1EA8"/>
    <w:rsid w:val="000E1F4E"/>
    <w:rsid w:val="000E1FCC"/>
    <w:rsid w:val="000E25D9"/>
    <w:rsid w:val="000E29A4"/>
    <w:rsid w:val="000E29F4"/>
    <w:rsid w:val="000E2B76"/>
    <w:rsid w:val="000E2CF4"/>
    <w:rsid w:val="000E3182"/>
    <w:rsid w:val="000E3303"/>
    <w:rsid w:val="000E340C"/>
    <w:rsid w:val="000E3553"/>
    <w:rsid w:val="000E3676"/>
    <w:rsid w:val="000E37CB"/>
    <w:rsid w:val="000E3A96"/>
    <w:rsid w:val="000E3AAF"/>
    <w:rsid w:val="000E3E47"/>
    <w:rsid w:val="000E3E96"/>
    <w:rsid w:val="000E403F"/>
    <w:rsid w:val="000E414B"/>
    <w:rsid w:val="000E42C6"/>
    <w:rsid w:val="000E438D"/>
    <w:rsid w:val="000E44C4"/>
    <w:rsid w:val="000E4A54"/>
    <w:rsid w:val="000E4A88"/>
    <w:rsid w:val="000E4B0D"/>
    <w:rsid w:val="000E4D17"/>
    <w:rsid w:val="000E4D51"/>
    <w:rsid w:val="000E4FFB"/>
    <w:rsid w:val="000E5061"/>
    <w:rsid w:val="000E516F"/>
    <w:rsid w:val="000E5284"/>
    <w:rsid w:val="000E534D"/>
    <w:rsid w:val="000E55E8"/>
    <w:rsid w:val="000E5E7A"/>
    <w:rsid w:val="000E600B"/>
    <w:rsid w:val="000E65F4"/>
    <w:rsid w:val="000E6C9D"/>
    <w:rsid w:val="000E72CD"/>
    <w:rsid w:val="000E7386"/>
    <w:rsid w:val="000E74FF"/>
    <w:rsid w:val="000E7542"/>
    <w:rsid w:val="000E7652"/>
    <w:rsid w:val="000E7B37"/>
    <w:rsid w:val="000E7B9D"/>
    <w:rsid w:val="000E7EAE"/>
    <w:rsid w:val="000F006D"/>
    <w:rsid w:val="000F01E0"/>
    <w:rsid w:val="000F026F"/>
    <w:rsid w:val="000F03BD"/>
    <w:rsid w:val="000F051F"/>
    <w:rsid w:val="000F05DB"/>
    <w:rsid w:val="000F0ADD"/>
    <w:rsid w:val="000F0E2A"/>
    <w:rsid w:val="000F0F5B"/>
    <w:rsid w:val="000F12A3"/>
    <w:rsid w:val="000F1397"/>
    <w:rsid w:val="000F16EF"/>
    <w:rsid w:val="000F17AB"/>
    <w:rsid w:val="000F2020"/>
    <w:rsid w:val="000F2234"/>
    <w:rsid w:val="000F2498"/>
    <w:rsid w:val="000F2C10"/>
    <w:rsid w:val="000F3020"/>
    <w:rsid w:val="000F3147"/>
    <w:rsid w:val="000F3384"/>
    <w:rsid w:val="000F35E6"/>
    <w:rsid w:val="000F3642"/>
    <w:rsid w:val="000F3764"/>
    <w:rsid w:val="000F39CC"/>
    <w:rsid w:val="000F3AED"/>
    <w:rsid w:val="000F3B6A"/>
    <w:rsid w:val="000F3E6A"/>
    <w:rsid w:val="000F3EE2"/>
    <w:rsid w:val="000F3F06"/>
    <w:rsid w:val="000F4019"/>
    <w:rsid w:val="000F40B8"/>
    <w:rsid w:val="000F40F9"/>
    <w:rsid w:val="000F43CB"/>
    <w:rsid w:val="000F4484"/>
    <w:rsid w:val="000F45B4"/>
    <w:rsid w:val="000F46DF"/>
    <w:rsid w:val="000F49CF"/>
    <w:rsid w:val="000F4B43"/>
    <w:rsid w:val="000F4C4D"/>
    <w:rsid w:val="000F5157"/>
    <w:rsid w:val="000F52F2"/>
    <w:rsid w:val="000F53FB"/>
    <w:rsid w:val="000F5540"/>
    <w:rsid w:val="000F5707"/>
    <w:rsid w:val="000F576E"/>
    <w:rsid w:val="000F5ABD"/>
    <w:rsid w:val="000F5BA6"/>
    <w:rsid w:val="000F5EDD"/>
    <w:rsid w:val="000F5FE3"/>
    <w:rsid w:val="000F6228"/>
    <w:rsid w:val="000F645B"/>
    <w:rsid w:val="000F64E5"/>
    <w:rsid w:val="000F6530"/>
    <w:rsid w:val="000F671E"/>
    <w:rsid w:val="000F6A39"/>
    <w:rsid w:val="000F6D76"/>
    <w:rsid w:val="000F7380"/>
    <w:rsid w:val="000F742C"/>
    <w:rsid w:val="000F74ED"/>
    <w:rsid w:val="000F74FF"/>
    <w:rsid w:val="000F751A"/>
    <w:rsid w:val="000F7A89"/>
    <w:rsid w:val="000F7C84"/>
    <w:rsid w:val="001000E0"/>
    <w:rsid w:val="00100424"/>
    <w:rsid w:val="001004AA"/>
    <w:rsid w:val="0010068B"/>
    <w:rsid w:val="00100692"/>
    <w:rsid w:val="001006A2"/>
    <w:rsid w:val="001006A3"/>
    <w:rsid w:val="00100B83"/>
    <w:rsid w:val="00100C1C"/>
    <w:rsid w:val="00100DD5"/>
    <w:rsid w:val="00100F7C"/>
    <w:rsid w:val="00100FB0"/>
    <w:rsid w:val="001015D4"/>
    <w:rsid w:val="001015FE"/>
    <w:rsid w:val="00101694"/>
    <w:rsid w:val="00101AE6"/>
    <w:rsid w:val="00101E2F"/>
    <w:rsid w:val="00101F2E"/>
    <w:rsid w:val="001020F1"/>
    <w:rsid w:val="00102379"/>
    <w:rsid w:val="001023CE"/>
    <w:rsid w:val="0010246B"/>
    <w:rsid w:val="00102536"/>
    <w:rsid w:val="0010280E"/>
    <w:rsid w:val="001029CA"/>
    <w:rsid w:val="00102DF1"/>
    <w:rsid w:val="00102E91"/>
    <w:rsid w:val="00102EB9"/>
    <w:rsid w:val="0010301D"/>
    <w:rsid w:val="00103658"/>
    <w:rsid w:val="001036C9"/>
    <w:rsid w:val="00103FC7"/>
    <w:rsid w:val="00103FF0"/>
    <w:rsid w:val="0010415D"/>
    <w:rsid w:val="001041D8"/>
    <w:rsid w:val="00104233"/>
    <w:rsid w:val="00104247"/>
    <w:rsid w:val="001042CA"/>
    <w:rsid w:val="0010433A"/>
    <w:rsid w:val="00104AC5"/>
    <w:rsid w:val="0010530A"/>
    <w:rsid w:val="001054AB"/>
    <w:rsid w:val="001055C2"/>
    <w:rsid w:val="0010568F"/>
    <w:rsid w:val="0010578C"/>
    <w:rsid w:val="00105947"/>
    <w:rsid w:val="00105CB0"/>
    <w:rsid w:val="00105E0B"/>
    <w:rsid w:val="00105E1C"/>
    <w:rsid w:val="00105F1B"/>
    <w:rsid w:val="00105F36"/>
    <w:rsid w:val="00105FB0"/>
    <w:rsid w:val="001064B2"/>
    <w:rsid w:val="001065D7"/>
    <w:rsid w:val="0010661D"/>
    <w:rsid w:val="00106A6E"/>
    <w:rsid w:val="00106C35"/>
    <w:rsid w:val="00106E2E"/>
    <w:rsid w:val="00106F5A"/>
    <w:rsid w:val="0010700E"/>
    <w:rsid w:val="00107156"/>
    <w:rsid w:val="001071BC"/>
    <w:rsid w:val="00107428"/>
    <w:rsid w:val="001074AF"/>
    <w:rsid w:val="00107532"/>
    <w:rsid w:val="0010758A"/>
    <w:rsid w:val="00107C02"/>
    <w:rsid w:val="00107C4C"/>
    <w:rsid w:val="00107CF4"/>
    <w:rsid w:val="0011029E"/>
    <w:rsid w:val="00110507"/>
    <w:rsid w:val="001105CE"/>
    <w:rsid w:val="00110907"/>
    <w:rsid w:val="00110B06"/>
    <w:rsid w:val="00110C52"/>
    <w:rsid w:val="001112C9"/>
    <w:rsid w:val="001113EA"/>
    <w:rsid w:val="001114A2"/>
    <w:rsid w:val="0011161B"/>
    <w:rsid w:val="001116F1"/>
    <w:rsid w:val="001117D3"/>
    <w:rsid w:val="001118E3"/>
    <w:rsid w:val="00111E77"/>
    <w:rsid w:val="00111F7C"/>
    <w:rsid w:val="00111F7F"/>
    <w:rsid w:val="00112211"/>
    <w:rsid w:val="00113039"/>
    <w:rsid w:val="001130D8"/>
    <w:rsid w:val="0011335F"/>
    <w:rsid w:val="0011365A"/>
    <w:rsid w:val="0011378D"/>
    <w:rsid w:val="001137D5"/>
    <w:rsid w:val="00113848"/>
    <w:rsid w:val="00113AF7"/>
    <w:rsid w:val="00113C3F"/>
    <w:rsid w:val="001140A8"/>
    <w:rsid w:val="00114247"/>
    <w:rsid w:val="001142C6"/>
    <w:rsid w:val="0011448A"/>
    <w:rsid w:val="00114B88"/>
    <w:rsid w:val="00114C62"/>
    <w:rsid w:val="00114D52"/>
    <w:rsid w:val="00114F03"/>
    <w:rsid w:val="00115353"/>
    <w:rsid w:val="001157A1"/>
    <w:rsid w:val="001158A1"/>
    <w:rsid w:val="00115925"/>
    <w:rsid w:val="00115950"/>
    <w:rsid w:val="00115C99"/>
    <w:rsid w:val="00115F07"/>
    <w:rsid w:val="0011626B"/>
    <w:rsid w:val="00116274"/>
    <w:rsid w:val="0011668D"/>
    <w:rsid w:val="00116B5A"/>
    <w:rsid w:val="00116E49"/>
    <w:rsid w:val="00116FC8"/>
    <w:rsid w:val="00116FD2"/>
    <w:rsid w:val="00117329"/>
    <w:rsid w:val="001176F4"/>
    <w:rsid w:val="001178E3"/>
    <w:rsid w:val="00117965"/>
    <w:rsid w:val="00117B9D"/>
    <w:rsid w:val="00117BBF"/>
    <w:rsid w:val="00117E1A"/>
    <w:rsid w:val="00117F6D"/>
    <w:rsid w:val="00117FBC"/>
    <w:rsid w:val="00120267"/>
    <w:rsid w:val="00120314"/>
    <w:rsid w:val="0012034F"/>
    <w:rsid w:val="00120652"/>
    <w:rsid w:val="001207FA"/>
    <w:rsid w:val="00120880"/>
    <w:rsid w:val="00120A96"/>
    <w:rsid w:val="00120E42"/>
    <w:rsid w:val="00120F5A"/>
    <w:rsid w:val="001212BB"/>
    <w:rsid w:val="00121779"/>
    <w:rsid w:val="00121808"/>
    <w:rsid w:val="001218CB"/>
    <w:rsid w:val="00121A37"/>
    <w:rsid w:val="00121AFD"/>
    <w:rsid w:val="00121B09"/>
    <w:rsid w:val="00121CEA"/>
    <w:rsid w:val="00121E9A"/>
    <w:rsid w:val="00122159"/>
    <w:rsid w:val="001221C1"/>
    <w:rsid w:val="00122BBB"/>
    <w:rsid w:val="00122EC6"/>
    <w:rsid w:val="001237A1"/>
    <w:rsid w:val="001237EF"/>
    <w:rsid w:val="001237FF"/>
    <w:rsid w:val="00123EA5"/>
    <w:rsid w:val="00124056"/>
    <w:rsid w:val="0012405B"/>
    <w:rsid w:val="001241E7"/>
    <w:rsid w:val="001244B1"/>
    <w:rsid w:val="00124C9F"/>
    <w:rsid w:val="00124E8D"/>
    <w:rsid w:val="00124F95"/>
    <w:rsid w:val="0012506B"/>
    <w:rsid w:val="001251D9"/>
    <w:rsid w:val="00125577"/>
    <w:rsid w:val="001255B4"/>
    <w:rsid w:val="00125625"/>
    <w:rsid w:val="001256CB"/>
    <w:rsid w:val="00125FA8"/>
    <w:rsid w:val="001260E1"/>
    <w:rsid w:val="001263B4"/>
    <w:rsid w:val="00126674"/>
    <w:rsid w:val="001267F1"/>
    <w:rsid w:val="00126AE1"/>
    <w:rsid w:val="00126BC8"/>
    <w:rsid w:val="00126D61"/>
    <w:rsid w:val="00126E24"/>
    <w:rsid w:val="00127227"/>
    <w:rsid w:val="00127353"/>
    <w:rsid w:val="00127429"/>
    <w:rsid w:val="001275D7"/>
    <w:rsid w:val="00127816"/>
    <w:rsid w:val="001279B0"/>
    <w:rsid w:val="00127BDF"/>
    <w:rsid w:val="00127D82"/>
    <w:rsid w:val="00130038"/>
    <w:rsid w:val="001302D6"/>
    <w:rsid w:val="001306E2"/>
    <w:rsid w:val="0013078A"/>
    <w:rsid w:val="00130B3E"/>
    <w:rsid w:val="00130BF7"/>
    <w:rsid w:val="00131138"/>
    <w:rsid w:val="00131283"/>
    <w:rsid w:val="00131464"/>
    <w:rsid w:val="001316EC"/>
    <w:rsid w:val="00131AE8"/>
    <w:rsid w:val="00131B1D"/>
    <w:rsid w:val="00132023"/>
    <w:rsid w:val="001321C1"/>
    <w:rsid w:val="00132240"/>
    <w:rsid w:val="00132266"/>
    <w:rsid w:val="001325D5"/>
    <w:rsid w:val="0013272C"/>
    <w:rsid w:val="00132B54"/>
    <w:rsid w:val="00132BC1"/>
    <w:rsid w:val="001330AC"/>
    <w:rsid w:val="0013318A"/>
    <w:rsid w:val="001332B5"/>
    <w:rsid w:val="00133337"/>
    <w:rsid w:val="001334C1"/>
    <w:rsid w:val="00133953"/>
    <w:rsid w:val="00133B1C"/>
    <w:rsid w:val="00133FCF"/>
    <w:rsid w:val="00134264"/>
    <w:rsid w:val="0013454A"/>
    <w:rsid w:val="0013456B"/>
    <w:rsid w:val="0013456C"/>
    <w:rsid w:val="001345A4"/>
    <w:rsid w:val="001349E7"/>
    <w:rsid w:val="00134B1E"/>
    <w:rsid w:val="00134F26"/>
    <w:rsid w:val="00134F49"/>
    <w:rsid w:val="001351D3"/>
    <w:rsid w:val="00135690"/>
    <w:rsid w:val="001356E4"/>
    <w:rsid w:val="0013575D"/>
    <w:rsid w:val="00135947"/>
    <w:rsid w:val="00135D9A"/>
    <w:rsid w:val="00135EAD"/>
    <w:rsid w:val="00135F2F"/>
    <w:rsid w:val="00136291"/>
    <w:rsid w:val="00136530"/>
    <w:rsid w:val="00136715"/>
    <w:rsid w:val="001367FE"/>
    <w:rsid w:val="00136AEC"/>
    <w:rsid w:val="00136BF0"/>
    <w:rsid w:val="00136FB7"/>
    <w:rsid w:val="00137082"/>
    <w:rsid w:val="00137187"/>
    <w:rsid w:val="00137594"/>
    <w:rsid w:val="00137638"/>
    <w:rsid w:val="001376CF"/>
    <w:rsid w:val="00137738"/>
    <w:rsid w:val="00137927"/>
    <w:rsid w:val="0013793E"/>
    <w:rsid w:val="00137C4E"/>
    <w:rsid w:val="00140689"/>
    <w:rsid w:val="001406DF"/>
    <w:rsid w:val="0014080A"/>
    <w:rsid w:val="00140E15"/>
    <w:rsid w:val="0014147E"/>
    <w:rsid w:val="00141499"/>
    <w:rsid w:val="001414AA"/>
    <w:rsid w:val="001416DB"/>
    <w:rsid w:val="00141843"/>
    <w:rsid w:val="001419E9"/>
    <w:rsid w:val="001421AD"/>
    <w:rsid w:val="0014222E"/>
    <w:rsid w:val="00142431"/>
    <w:rsid w:val="00142621"/>
    <w:rsid w:val="001429ED"/>
    <w:rsid w:val="00142A29"/>
    <w:rsid w:val="00142B4B"/>
    <w:rsid w:val="00143411"/>
    <w:rsid w:val="0014368C"/>
    <w:rsid w:val="00143834"/>
    <w:rsid w:val="00143910"/>
    <w:rsid w:val="00144034"/>
    <w:rsid w:val="00144755"/>
    <w:rsid w:val="00144BFB"/>
    <w:rsid w:val="00144D4F"/>
    <w:rsid w:val="00144DB9"/>
    <w:rsid w:val="00145140"/>
    <w:rsid w:val="001453B3"/>
    <w:rsid w:val="001454D8"/>
    <w:rsid w:val="001455A0"/>
    <w:rsid w:val="00145846"/>
    <w:rsid w:val="001458B4"/>
    <w:rsid w:val="00145A4F"/>
    <w:rsid w:val="00145C5F"/>
    <w:rsid w:val="00145F61"/>
    <w:rsid w:val="00146120"/>
    <w:rsid w:val="0014674E"/>
    <w:rsid w:val="001468B7"/>
    <w:rsid w:val="00146909"/>
    <w:rsid w:val="0014692E"/>
    <w:rsid w:val="00146B0C"/>
    <w:rsid w:val="00146E13"/>
    <w:rsid w:val="001470F3"/>
    <w:rsid w:val="00147301"/>
    <w:rsid w:val="0014730C"/>
    <w:rsid w:val="001473CC"/>
    <w:rsid w:val="001478A5"/>
    <w:rsid w:val="0014791C"/>
    <w:rsid w:val="001479F8"/>
    <w:rsid w:val="00147C07"/>
    <w:rsid w:val="00147DA6"/>
    <w:rsid w:val="00147E7E"/>
    <w:rsid w:val="00147F32"/>
    <w:rsid w:val="00150044"/>
    <w:rsid w:val="001500C2"/>
    <w:rsid w:val="0015012F"/>
    <w:rsid w:val="00150550"/>
    <w:rsid w:val="00150DEC"/>
    <w:rsid w:val="00150FB1"/>
    <w:rsid w:val="00150FC2"/>
    <w:rsid w:val="0015139F"/>
    <w:rsid w:val="00151442"/>
    <w:rsid w:val="001514F8"/>
    <w:rsid w:val="001516B7"/>
    <w:rsid w:val="001518F4"/>
    <w:rsid w:val="00151C73"/>
    <w:rsid w:val="00151F4C"/>
    <w:rsid w:val="0015211A"/>
    <w:rsid w:val="00152155"/>
    <w:rsid w:val="00152779"/>
    <w:rsid w:val="00152C74"/>
    <w:rsid w:val="00152EA6"/>
    <w:rsid w:val="00152F32"/>
    <w:rsid w:val="00153006"/>
    <w:rsid w:val="00153084"/>
    <w:rsid w:val="00153538"/>
    <w:rsid w:val="001535A0"/>
    <w:rsid w:val="00153E51"/>
    <w:rsid w:val="0015419E"/>
    <w:rsid w:val="00154509"/>
    <w:rsid w:val="001545BF"/>
    <w:rsid w:val="00154D74"/>
    <w:rsid w:val="00154E78"/>
    <w:rsid w:val="00154FFC"/>
    <w:rsid w:val="001550C9"/>
    <w:rsid w:val="001550CC"/>
    <w:rsid w:val="00155111"/>
    <w:rsid w:val="0015540A"/>
    <w:rsid w:val="0015540C"/>
    <w:rsid w:val="0015596B"/>
    <w:rsid w:val="00155B94"/>
    <w:rsid w:val="00155CB7"/>
    <w:rsid w:val="00155E82"/>
    <w:rsid w:val="001562FD"/>
    <w:rsid w:val="001566C5"/>
    <w:rsid w:val="001566EF"/>
    <w:rsid w:val="0015679D"/>
    <w:rsid w:val="00156C04"/>
    <w:rsid w:val="00156DFF"/>
    <w:rsid w:val="00157148"/>
    <w:rsid w:val="001571E5"/>
    <w:rsid w:val="00157284"/>
    <w:rsid w:val="001574D7"/>
    <w:rsid w:val="00157668"/>
    <w:rsid w:val="001576A5"/>
    <w:rsid w:val="00157A4A"/>
    <w:rsid w:val="0016034E"/>
    <w:rsid w:val="001603F2"/>
    <w:rsid w:val="0016052C"/>
    <w:rsid w:val="001605C8"/>
    <w:rsid w:val="001606E6"/>
    <w:rsid w:val="00160893"/>
    <w:rsid w:val="00160B40"/>
    <w:rsid w:val="00160B60"/>
    <w:rsid w:val="00160EC7"/>
    <w:rsid w:val="00160F7D"/>
    <w:rsid w:val="001610E3"/>
    <w:rsid w:val="001612A3"/>
    <w:rsid w:val="00161735"/>
    <w:rsid w:val="001619A3"/>
    <w:rsid w:val="00161B14"/>
    <w:rsid w:val="00161F8D"/>
    <w:rsid w:val="00162296"/>
    <w:rsid w:val="001625AC"/>
    <w:rsid w:val="00162BBB"/>
    <w:rsid w:val="00163A4C"/>
    <w:rsid w:val="00163C71"/>
    <w:rsid w:val="00163DE2"/>
    <w:rsid w:val="001641BB"/>
    <w:rsid w:val="0016438A"/>
    <w:rsid w:val="00164484"/>
    <w:rsid w:val="0016493D"/>
    <w:rsid w:val="00164D8F"/>
    <w:rsid w:val="00165152"/>
    <w:rsid w:val="00165210"/>
    <w:rsid w:val="0016571E"/>
    <w:rsid w:val="001658A7"/>
    <w:rsid w:val="00165AC6"/>
    <w:rsid w:val="00165C7B"/>
    <w:rsid w:val="00165D3B"/>
    <w:rsid w:val="001660D7"/>
    <w:rsid w:val="00166299"/>
    <w:rsid w:val="0016651E"/>
    <w:rsid w:val="0016684A"/>
    <w:rsid w:val="00166D8C"/>
    <w:rsid w:val="00167450"/>
    <w:rsid w:val="00167533"/>
    <w:rsid w:val="00167604"/>
    <w:rsid w:val="00167779"/>
    <w:rsid w:val="00167849"/>
    <w:rsid w:val="00167B3B"/>
    <w:rsid w:val="00167DD8"/>
    <w:rsid w:val="00167F54"/>
    <w:rsid w:val="00167F83"/>
    <w:rsid w:val="00167FA3"/>
    <w:rsid w:val="00171421"/>
    <w:rsid w:val="00171597"/>
    <w:rsid w:val="00171A7D"/>
    <w:rsid w:val="00171D0C"/>
    <w:rsid w:val="00171E22"/>
    <w:rsid w:val="00171E66"/>
    <w:rsid w:val="00171F4A"/>
    <w:rsid w:val="00172030"/>
    <w:rsid w:val="0017272D"/>
    <w:rsid w:val="001729DC"/>
    <w:rsid w:val="00172B2B"/>
    <w:rsid w:val="00172C63"/>
    <w:rsid w:val="00172DEC"/>
    <w:rsid w:val="00173228"/>
    <w:rsid w:val="00173359"/>
    <w:rsid w:val="001733C7"/>
    <w:rsid w:val="00173887"/>
    <w:rsid w:val="001738B9"/>
    <w:rsid w:val="001739A9"/>
    <w:rsid w:val="00173C1F"/>
    <w:rsid w:val="00173D4A"/>
    <w:rsid w:val="00174315"/>
    <w:rsid w:val="001744F3"/>
    <w:rsid w:val="00174667"/>
    <w:rsid w:val="001746CD"/>
    <w:rsid w:val="001749B5"/>
    <w:rsid w:val="00174E87"/>
    <w:rsid w:val="00174ECB"/>
    <w:rsid w:val="00174F52"/>
    <w:rsid w:val="001750F7"/>
    <w:rsid w:val="001752A1"/>
    <w:rsid w:val="0017537C"/>
    <w:rsid w:val="00175918"/>
    <w:rsid w:val="00175929"/>
    <w:rsid w:val="00175A9E"/>
    <w:rsid w:val="00175EB8"/>
    <w:rsid w:val="00175F2A"/>
    <w:rsid w:val="00175FDE"/>
    <w:rsid w:val="00176065"/>
    <w:rsid w:val="0017613D"/>
    <w:rsid w:val="00176385"/>
    <w:rsid w:val="0017647D"/>
    <w:rsid w:val="001764E3"/>
    <w:rsid w:val="00176556"/>
    <w:rsid w:val="00176626"/>
    <w:rsid w:val="00176CC7"/>
    <w:rsid w:val="00176F1D"/>
    <w:rsid w:val="0017711D"/>
    <w:rsid w:val="0017717A"/>
    <w:rsid w:val="00177259"/>
    <w:rsid w:val="001774A4"/>
    <w:rsid w:val="00177632"/>
    <w:rsid w:val="001777FF"/>
    <w:rsid w:val="00177A2C"/>
    <w:rsid w:val="00177B00"/>
    <w:rsid w:val="00177C4A"/>
    <w:rsid w:val="00177D40"/>
    <w:rsid w:val="00177D53"/>
    <w:rsid w:val="00180396"/>
    <w:rsid w:val="001803FC"/>
    <w:rsid w:val="001804E6"/>
    <w:rsid w:val="00180642"/>
    <w:rsid w:val="0018064D"/>
    <w:rsid w:val="001806B6"/>
    <w:rsid w:val="001807DF"/>
    <w:rsid w:val="00180984"/>
    <w:rsid w:val="00180A0D"/>
    <w:rsid w:val="00180D8A"/>
    <w:rsid w:val="00180DD2"/>
    <w:rsid w:val="00181197"/>
    <w:rsid w:val="0018119E"/>
    <w:rsid w:val="0018133A"/>
    <w:rsid w:val="00181377"/>
    <w:rsid w:val="001815DE"/>
    <w:rsid w:val="001817FB"/>
    <w:rsid w:val="00181A9F"/>
    <w:rsid w:val="00181B14"/>
    <w:rsid w:val="00181C9A"/>
    <w:rsid w:val="00181D18"/>
    <w:rsid w:val="00182431"/>
    <w:rsid w:val="0018284D"/>
    <w:rsid w:val="00182A67"/>
    <w:rsid w:val="00182AC7"/>
    <w:rsid w:val="00182BD2"/>
    <w:rsid w:val="00182BDA"/>
    <w:rsid w:val="00182E05"/>
    <w:rsid w:val="0018313E"/>
    <w:rsid w:val="00183290"/>
    <w:rsid w:val="001832F3"/>
    <w:rsid w:val="001833C7"/>
    <w:rsid w:val="001836F7"/>
    <w:rsid w:val="0018391F"/>
    <w:rsid w:val="00183B04"/>
    <w:rsid w:val="00183D66"/>
    <w:rsid w:val="00183F28"/>
    <w:rsid w:val="00183FA5"/>
    <w:rsid w:val="001842BC"/>
    <w:rsid w:val="001842DC"/>
    <w:rsid w:val="0018495B"/>
    <w:rsid w:val="00184A6A"/>
    <w:rsid w:val="00184ACA"/>
    <w:rsid w:val="00184B8B"/>
    <w:rsid w:val="00185184"/>
    <w:rsid w:val="00185447"/>
    <w:rsid w:val="001860E6"/>
    <w:rsid w:val="00186341"/>
    <w:rsid w:val="001864E1"/>
    <w:rsid w:val="00186593"/>
    <w:rsid w:val="001865DC"/>
    <w:rsid w:val="001867B0"/>
    <w:rsid w:val="00186B07"/>
    <w:rsid w:val="00186E0A"/>
    <w:rsid w:val="00187076"/>
    <w:rsid w:val="0018708B"/>
    <w:rsid w:val="00187398"/>
    <w:rsid w:val="00187542"/>
    <w:rsid w:val="00187565"/>
    <w:rsid w:val="0018782A"/>
    <w:rsid w:val="001878EA"/>
    <w:rsid w:val="00190722"/>
    <w:rsid w:val="00190816"/>
    <w:rsid w:val="0019088A"/>
    <w:rsid w:val="00190D38"/>
    <w:rsid w:val="00190FB3"/>
    <w:rsid w:val="001911B8"/>
    <w:rsid w:val="0019168E"/>
    <w:rsid w:val="001917B3"/>
    <w:rsid w:val="00191C0A"/>
    <w:rsid w:val="00191D04"/>
    <w:rsid w:val="00191FEB"/>
    <w:rsid w:val="00192003"/>
    <w:rsid w:val="001920EB"/>
    <w:rsid w:val="00192107"/>
    <w:rsid w:val="0019217D"/>
    <w:rsid w:val="001925A9"/>
    <w:rsid w:val="00192755"/>
    <w:rsid w:val="00192824"/>
    <w:rsid w:val="00192852"/>
    <w:rsid w:val="00192B0E"/>
    <w:rsid w:val="00192E41"/>
    <w:rsid w:val="0019364D"/>
    <w:rsid w:val="00193847"/>
    <w:rsid w:val="0019384B"/>
    <w:rsid w:val="00193A2E"/>
    <w:rsid w:val="00193C6F"/>
    <w:rsid w:val="0019464F"/>
    <w:rsid w:val="0019487E"/>
    <w:rsid w:val="00194943"/>
    <w:rsid w:val="00194BD1"/>
    <w:rsid w:val="00194EC8"/>
    <w:rsid w:val="001953AD"/>
    <w:rsid w:val="001957FC"/>
    <w:rsid w:val="001958B3"/>
    <w:rsid w:val="00195995"/>
    <w:rsid w:val="00195B9B"/>
    <w:rsid w:val="00195D09"/>
    <w:rsid w:val="00195F0E"/>
    <w:rsid w:val="00196450"/>
    <w:rsid w:val="00196785"/>
    <w:rsid w:val="001967C7"/>
    <w:rsid w:val="0019694F"/>
    <w:rsid w:val="0019698D"/>
    <w:rsid w:val="00196AE0"/>
    <w:rsid w:val="00196BB4"/>
    <w:rsid w:val="00196CC6"/>
    <w:rsid w:val="00197043"/>
    <w:rsid w:val="001973D8"/>
    <w:rsid w:val="0019781C"/>
    <w:rsid w:val="00197BB6"/>
    <w:rsid w:val="00197C93"/>
    <w:rsid w:val="00197E15"/>
    <w:rsid w:val="001A08B8"/>
    <w:rsid w:val="001A091A"/>
    <w:rsid w:val="001A09A5"/>
    <w:rsid w:val="001A0A11"/>
    <w:rsid w:val="001A0B58"/>
    <w:rsid w:val="001A105D"/>
    <w:rsid w:val="001A130A"/>
    <w:rsid w:val="001A13E7"/>
    <w:rsid w:val="001A141A"/>
    <w:rsid w:val="001A1535"/>
    <w:rsid w:val="001A1567"/>
    <w:rsid w:val="001A164B"/>
    <w:rsid w:val="001A19B3"/>
    <w:rsid w:val="001A214B"/>
    <w:rsid w:val="001A21EE"/>
    <w:rsid w:val="001A220D"/>
    <w:rsid w:val="001A23B7"/>
    <w:rsid w:val="001A26CF"/>
    <w:rsid w:val="001A2BF7"/>
    <w:rsid w:val="001A2C8A"/>
    <w:rsid w:val="001A2D5D"/>
    <w:rsid w:val="001A2DC1"/>
    <w:rsid w:val="001A2EB2"/>
    <w:rsid w:val="001A2EDB"/>
    <w:rsid w:val="001A2F17"/>
    <w:rsid w:val="001A3080"/>
    <w:rsid w:val="001A3248"/>
    <w:rsid w:val="001A3272"/>
    <w:rsid w:val="001A34CD"/>
    <w:rsid w:val="001A35BB"/>
    <w:rsid w:val="001A3E44"/>
    <w:rsid w:val="001A3E8C"/>
    <w:rsid w:val="001A40EE"/>
    <w:rsid w:val="001A40F1"/>
    <w:rsid w:val="001A43EA"/>
    <w:rsid w:val="001A4425"/>
    <w:rsid w:val="001A4819"/>
    <w:rsid w:val="001A4A8D"/>
    <w:rsid w:val="001A4ADB"/>
    <w:rsid w:val="001A4E81"/>
    <w:rsid w:val="001A51AA"/>
    <w:rsid w:val="001A52E6"/>
    <w:rsid w:val="001A54A2"/>
    <w:rsid w:val="001A5568"/>
    <w:rsid w:val="001A55ED"/>
    <w:rsid w:val="001A560E"/>
    <w:rsid w:val="001A5A8F"/>
    <w:rsid w:val="001A637B"/>
    <w:rsid w:val="001A66CD"/>
    <w:rsid w:val="001A679E"/>
    <w:rsid w:val="001A6E05"/>
    <w:rsid w:val="001A6E08"/>
    <w:rsid w:val="001A7371"/>
    <w:rsid w:val="001A7502"/>
    <w:rsid w:val="001B0101"/>
    <w:rsid w:val="001B02D0"/>
    <w:rsid w:val="001B06C0"/>
    <w:rsid w:val="001B080A"/>
    <w:rsid w:val="001B0905"/>
    <w:rsid w:val="001B099B"/>
    <w:rsid w:val="001B113A"/>
    <w:rsid w:val="001B13D6"/>
    <w:rsid w:val="001B1618"/>
    <w:rsid w:val="001B1623"/>
    <w:rsid w:val="001B1C7B"/>
    <w:rsid w:val="001B1FA8"/>
    <w:rsid w:val="001B2345"/>
    <w:rsid w:val="001B2565"/>
    <w:rsid w:val="001B2841"/>
    <w:rsid w:val="001B28E3"/>
    <w:rsid w:val="001B2AC8"/>
    <w:rsid w:val="001B2B96"/>
    <w:rsid w:val="001B2D31"/>
    <w:rsid w:val="001B2E16"/>
    <w:rsid w:val="001B2F03"/>
    <w:rsid w:val="001B2F0D"/>
    <w:rsid w:val="001B334C"/>
    <w:rsid w:val="001B3707"/>
    <w:rsid w:val="001B37EA"/>
    <w:rsid w:val="001B37FB"/>
    <w:rsid w:val="001B38E4"/>
    <w:rsid w:val="001B390D"/>
    <w:rsid w:val="001B3960"/>
    <w:rsid w:val="001B3999"/>
    <w:rsid w:val="001B3BB5"/>
    <w:rsid w:val="001B3F23"/>
    <w:rsid w:val="001B499A"/>
    <w:rsid w:val="001B4A47"/>
    <w:rsid w:val="001B4A52"/>
    <w:rsid w:val="001B511B"/>
    <w:rsid w:val="001B537C"/>
    <w:rsid w:val="001B56F7"/>
    <w:rsid w:val="001B60CB"/>
    <w:rsid w:val="001B6175"/>
    <w:rsid w:val="001B65A6"/>
    <w:rsid w:val="001B6688"/>
    <w:rsid w:val="001B69B9"/>
    <w:rsid w:val="001B6C7A"/>
    <w:rsid w:val="001B6DCA"/>
    <w:rsid w:val="001B6F0A"/>
    <w:rsid w:val="001B7003"/>
    <w:rsid w:val="001B70DC"/>
    <w:rsid w:val="001B7241"/>
    <w:rsid w:val="001B7252"/>
    <w:rsid w:val="001B7540"/>
    <w:rsid w:val="001B7BC2"/>
    <w:rsid w:val="001C01A9"/>
    <w:rsid w:val="001C027B"/>
    <w:rsid w:val="001C05CD"/>
    <w:rsid w:val="001C08ED"/>
    <w:rsid w:val="001C0A92"/>
    <w:rsid w:val="001C0BCD"/>
    <w:rsid w:val="001C0C38"/>
    <w:rsid w:val="001C11BA"/>
    <w:rsid w:val="001C140C"/>
    <w:rsid w:val="001C1528"/>
    <w:rsid w:val="001C184F"/>
    <w:rsid w:val="001C1A0C"/>
    <w:rsid w:val="001C1CB5"/>
    <w:rsid w:val="001C1F22"/>
    <w:rsid w:val="001C222B"/>
    <w:rsid w:val="001C250E"/>
    <w:rsid w:val="001C2778"/>
    <w:rsid w:val="001C2C32"/>
    <w:rsid w:val="001C2C57"/>
    <w:rsid w:val="001C2DC3"/>
    <w:rsid w:val="001C2E7C"/>
    <w:rsid w:val="001C3217"/>
    <w:rsid w:val="001C372D"/>
    <w:rsid w:val="001C3785"/>
    <w:rsid w:val="001C37C2"/>
    <w:rsid w:val="001C39BA"/>
    <w:rsid w:val="001C3B6D"/>
    <w:rsid w:val="001C42B4"/>
    <w:rsid w:val="001C42DE"/>
    <w:rsid w:val="001C4C6B"/>
    <w:rsid w:val="001C4C79"/>
    <w:rsid w:val="001C4DEB"/>
    <w:rsid w:val="001C4F82"/>
    <w:rsid w:val="001C51DD"/>
    <w:rsid w:val="001C5628"/>
    <w:rsid w:val="001C5E8D"/>
    <w:rsid w:val="001C6024"/>
    <w:rsid w:val="001C6679"/>
    <w:rsid w:val="001C6725"/>
    <w:rsid w:val="001C6C5A"/>
    <w:rsid w:val="001C6D15"/>
    <w:rsid w:val="001C7104"/>
    <w:rsid w:val="001C71DA"/>
    <w:rsid w:val="001C74B8"/>
    <w:rsid w:val="001C76D3"/>
    <w:rsid w:val="001C779C"/>
    <w:rsid w:val="001C7922"/>
    <w:rsid w:val="001C7D16"/>
    <w:rsid w:val="001C7E80"/>
    <w:rsid w:val="001C7ED6"/>
    <w:rsid w:val="001D0641"/>
    <w:rsid w:val="001D0809"/>
    <w:rsid w:val="001D0A7D"/>
    <w:rsid w:val="001D0C6E"/>
    <w:rsid w:val="001D0DBA"/>
    <w:rsid w:val="001D0E62"/>
    <w:rsid w:val="001D10EC"/>
    <w:rsid w:val="001D1245"/>
    <w:rsid w:val="001D134F"/>
    <w:rsid w:val="001D1603"/>
    <w:rsid w:val="001D178B"/>
    <w:rsid w:val="001D1A0A"/>
    <w:rsid w:val="001D1B2E"/>
    <w:rsid w:val="001D1E8B"/>
    <w:rsid w:val="001D1F16"/>
    <w:rsid w:val="001D1F67"/>
    <w:rsid w:val="001D2376"/>
    <w:rsid w:val="001D27EC"/>
    <w:rsid w:val="001D2F8D"/>
    <w:rsid w:val="001D306B"/>
    <w:rsid w:val="001D3177"/>
    <w:rsid w:val="001D3502"/>
    <w:rsid w:val="001D3518"/>
    <w:rsid w:val="001D3647"/>
    <w:rsid w:val="001D3CFD"/>
    <w:rsid w:val="001D3D67"/>
    <w:rsid w:val="001D4127"/>
    <w:rsid w:val="001D425C"/>
    <w:rsid w:val="001D4477"/>
    <w:rsid w:val="001D44F2"/>
    <w:rsid w:val="001D4759"/>
    <w:rsid w:val="001D4944"/>
    <w:rsid w:val="001D4B06"/>
    <w:rsid w:val="001D4B88"/>
    <w:rsid w:val="001D4BE9"/>
    <w:rsid w:val="001D4E53"/>
    <w:rsid w:val="001D4F7C"/>
    <w:rsid w:val="001D578C"/>
    <w:rsid w:val="001D5C5B"/>
    <w:rsid w:val="001D5F8E"/>
    <w:rsid w:val="001D5FA2"/>
    <w:rsid w:val="001D5FBE"/>
    <w:rsid w:val="001D5FC2"/>
    <w:rsid w:val="001D6280"/>
    <w:rsid w:val="001D655D"/>
    <w:rsid w:val="001D6BE4"/>
    <w:rsid w:val="001D6C9B"/>
    <w:rsid w:val="001D6CC1"/>
    <w:rsid w:val="001D7338"/>
    <w:rsid w:val="001D74EC"/>
    <w:rsid w:val="001D7C64"/>
    <w:rsid w:val="001E03F9"/>
    <w:rsid w:val="001E049A"/>
    <w:rsid w:val="001E079A"/>
    <w:rsid w:val="001E07A7"/>
    <w:rsid w:val="001E08EA"/>
    <w:rsid w:val="001E0C4F"/>
    <w:rsid w:val="001E0DC5"/>
    <w:rsid w:val="001E1052"/>
    <w:rsid w:val="001E1433"/>
    <w:rsid w:val="001E149C"/>
    <w:rsid w:val="001E167C"/>
    <w:rsid w:val="001E1BA4"/>
    <w:rsid w:val="001E20D2"/>
    <w:rsid w:val="001E22CA"/>
    <w:rsid w:val="001E282A"/>
    <w:rsid w:val="001E289A"/>
    <w:rsid w:val="001E2CA2"/>
    <w:rsid w:val="001E2D19"/>
    <w:rsid w:val="001E2E1A"/>
    <w:rsid w:val="001E2E6B"/>
    <w:rsid w:val="001E2F42"/>
    <w:rsid w:val="001E2FF2"/>
    <w:rsid w:val="001E30DB"/>
    <w:rsid w:val="001E3400"/>
    <w:rsid w:val="001E35BB"/>
    <w:rsid w:val="001E3607"/>
    <w:rsid w:val="001E3967"/>
    <w:rsid w:val="001E3F10"/>
    <w:rsid w:val="001E40EC"/>
    <w:rsid w:val="001E4978"/>
    <w:rsid w:val="001E49D9"/>
    <w:rsid w:val="001E4E18"/>
    <w:rsid w:val="001E4E41"/>
    <w:rsid w:val="001E4EC2"/>
    <w:rsid w:val="001E53A4"/>
    <w:rsid w:val="001E5648"/>
    <w:rsid w:val="001E598E"/>
    <w:rsid w:val="001E5C6A"/>
    <w:rsid w:val="001E5E02"/>
    <w:rsid w:val="001E5EAD"/>
    <w:rsid w:val="001E5F82"/>
    <w:rsid w:val="001E60F1"/>
    <w:rsid w:val="001E617C"/>
    <w:rsid w:val="001E6323"/>
    <w:rsid w:val="001E64F3"/>
    <w:rsid w:val="001E65CB"/>
    <w:rsid w:val="001E661C"/>
    <w:rsid w:val="001E6636"/>
    <w:rsid w:val="001E6F72"/>
    <w:rsid w:val="001E72C2"/>
    <w:rsid w:val="001E7458"/>
    <w:rsid w:val="001E786D"/>
    <w:rsid w:val="001E7BD1"/>
    <w:rsid w:val="001E7F33"/>
    <w:rsid w:val="001F00F8"/>
    <w:rsid w:val="001F0350"/>
    <w:rsid w:val="001F05D3"/>
    <w:rsid w:val="001F08A4"/>
    <w:rsid w:val="001F0B30"/>
    <w:rsid w:val="001F1111"/>
    <w:rsid w:val="001F1584"/>
    <w:rsid w:val="001F1621"/>
    <w:rsid w:val="001F1FD9"/>
    <w:rsid w:val="001F2130"/>
    <w:rsid w:val="001F235C"/>
    <w:rsid w:val="001F259C"/>
    <w:rsid w:val="001F289A"/>
    <w:rsid w:val="001F2988"/>
    <w:rsid w:val="001F34C3"/>
    <w:rsid w:val="001F3532"/>
    <w:rsid w:val="001F3B4C"/>
    <w:rsid w:val="001F3B4F"/>
    <w:rsid w:val="001F3F65"/>
    <w:rsid w:val="001F408F"/>
    <w:rsid w:val="001F40D6"/>
    <w:rsid w:val="001F43C7"/>
    <w:rsid w:val="001F4492"/>
    <w:rsid w:val="001F4702"/>
    <w:rsid w:val="001F4C13"/>
    <w:rsid w:val="001F4D6E"/>
    <w:rsid w:val="001F4D8B"/>
    <w:rsid w:val="001F4E36"/>
    <w:rsid w:val="001F4F47"/>
    <w:rsid w:val="001F4F5C"/>
    <w:rsid w:val="001F5346"/>
    <w:rsid w:val="001F53CD"/>
    <w:rsid w:val="001F5A45"/>
    <w:rsid w:val="001F5E5B"/>
    <w:rsid w:val="001F5E90"/>
    <w:rsid w:val="001F5F76"/>
    <w:rsid w:val="001F639A"/>
    <w:rsid w:val="001F6486"/>
    <w:rsid w:val="001F6678"/>
    <w:rsid w:val="001F6816"/>
    <w:rsid w:val="001F6A33"/>
    <w:rsid w:val="001F6DC7"/>
    <w:rsid w:val="001F6DED"/>
    <w:rsid w:val="001F6DFA"/>
    <w:rsid w:val="001F731C"/>
    <w:rsid w:val="001F7851"/>
    <w:rsid w:val="001F7973"/>
    <w:rsid w:val="001F7A32"/>
    <w:rsid w:val="001F7B59"/>
    <w:rsid w:val="001F7B94"/>
    <w:rsid w:val="001F7DA3"/>
    <w:rsid w:val="001F7EA4"/>
    <w:rsid w:val="001F7EE4"/>
    <w:rsid w:val="0020016E"/>
    <w:rsid w:val="00200220"/>
    <w:rsid w:val="002002F2"/>
    <w:rsid w:val="0020031C"/>
    <w:rsid w:val="00200701"/>
    <w:rsid w:val="00200711"/>
    <w:rsid w:val="00200BF6"/>
    <w:rsid w:val="00200C3F"/>
    <w:rsid w:val="00200DFE"/>
    <w:rsid w:val="00201429"/>
    <w:rsid w:val="00201466"/>
    <w:rsid w:val="00201DF7"/>
    <w:rsid w:val="002021A6"/>
    <w:rsid w:val="002021E5"/>
    <w:rsid w:val="002022A6"/>
    <w:rsid w:val="002028D4"/>
    <w:rsid w:val="002028EE"/>
    <w:rsid w:val="00202965"/>
    <w:rsid w:val="00202FF2"/>
    <w:rsid w:val="0020379D"/>
    <w:rsid w:val="0020381E"/>
    <w:rsid w:val="00203BD8"/>
    <w:rsid w:val="00203D8D"/>
    <w:rsid w:val="00203E05"/>
    <w:rsid w:val="002043E3"/>
    <w:rsid w:val="00204536"/>
    <w:rsid w:val="00204950"/>
    <w:rsid w:val="00204B85"/>
    <w:rsid w:val="00204D5F"/>
    <w:rsid w:val="00204DC7"/>
    <w:rsid w:val="00204F3D"/>
    <w:rsid w:val="0020573E"/>
    <w:rsid w:val="0020586D"/>
    <w:rsid w:val="002059EA"/>
    <w:rsid w:val="00205B8E"/>
    <w:rsid w:val="00205C7B"/>
    <w:rsid w:val="00205E3B"/>
    <w:rsid w:val="002060FC"/>
    <w:rsid w:val="0020661E"/>
    <w:rsid w:val="00206698"/>
    <w:rsid w:val="002071E0"/>
    <w:rsid w:val="0020730B"/>
    <w:rsid w:val="00207426"/>
    <w:rsid w:val="0020753F"/>
    <w:rsid w:val="0020763A"/>
    <w:rsid w:val="00207A85"/>
    <w:rsid w:val="00207B1A"/>
    <w:rsid w:val="00207BBA"/>
    <w:rsid w:val="00210004"/>
    <w:rsid w:val="00210012"/>
    <w:rsid w:val="0021040A"/>
    <w:rsid w:val="0021049E"/>
    <w:rsid w:val="00210B22"/>
    <w:rsid w:val="00210B91"/>
    <w:rsid w:val="00210BF0"/>
    <w:rsid w:val="002111A9"/>
    <w:rsid w:val="00211441"/>
    <w:rsid w:val="0021149D"/>
    <w:rsid w:val="0021175B"/>
    <w:rsid w:val="002119BD"/>
    <w:rsid w:val="00211D83"/>
    <w:rsid w:val="00212331"/>
    <w:rsid w:val="00212597"/>
    <w:rsid w:val="0021265E"/>
    <w:rsid w:val="002126EF"/>
    <w:rsid w:val="00212C8F"/>
    <w:rsid w:val="00212EAC"/>
    <w:rsid w:val="00213053"/>
    <w:rsid w:val="002131F9"/>
    <w:rsid w:val="002135FD"/>
    <w:rsid w:val="0021360A"/>
    <w:rsid w:val="002137DC"/>
    <w:rsid w:val="00213801"/>
    <w:rsid w:val="0021388C"/>
    <w:rsid w:val="002138B6"/>
    <w:rsid w:val="002139E9"/>
    <w:rsid w:val="00213BD2"/>
    <w:rsid w:val="00213CE0"/>
    <w:rsid w:val="00213E27"/>
    <w:rsid w:val="002143DF"/>
    <w:rsid w:val="00214A47"/>
    <w:rsid w:val="002152E5"/>
    <w:rsid w:val="002154CD"/>
    <w:rsid w:val="00215587"/>
    <w:rsid w:val="00215623"/>
    <w:rsid w:val="002156F8"/>
    <w:rsid w:val="00216349"/>
    <w:rsid w:val="00216542"/>
    <w:rsid w:val="002165F9"/>
    <w:rsid w:val="002167F3"/>
    <w:rsid w:val="0021684F"/>
    <w:rsid w:val="00216981"/>
    <w:rsid w:val="00216C20"/>
    <w:rsid w:val="00216ED7"/>
    <w:rsid w:val="00216F72"/>
    <w:rsid w:val="00216FB4"/>
    <w:rsid w:val="00217250"/>
    <w:rsid w:val="00217261"/>
    <w:rsid w:val="0021749D"/>
    <w:rsid w:val="00217CB1"/>
    <w:rsid w:val="002203DC"/>
    <w:rsid w:val="002204F3"/>
    <w:rsid w:val="002205AD"/>
    <w:rsid w:val="002211E8"/>
    <w:rsid w:val="0022151B"/>
    <w:rsid w:val="00221722"/>
    <w:rsid w:val="00221A67"/>
    <w:rsid w:val="00221BC1"/>
    <w:rsid w:val="00221E36"/>
    <w:rsid w:val="00221EEA"/>
    <w:rsid w:val="002221A4"/>
    <w:rsid w:val="00222681"/>
    <w:rsid w:val="00222923"/>
    <w:rsid w:val="0022330B"/>
    <w:rsid w:val="00223AE3"/>
    <w:rsid w:val="00223B18"/>
    <w:rsid w:val="002243D4"/>
    <w:rsid w:val="0022468A"/>
    <w:rsid w:val="00224784"/>
    <w:rsid w:val="00224940"/>
    <w:rsid w:val="00224A13"/>
    <w:rsid w:val="00224A75"/>
    <w:rsid w:val="00224D74"/>
    <w:rsid w:val="002251CF"/>
    <w:rsid w:val="00225338"/>
    <w:rsid w:val="00225458"/>
    <w:rsid w:val="002254ED"/>
    <w:rsid w:val="002258F9"/>
    <w:rsid w:val="00225CC7"/>
    <w:rsid w:val="00225D76"/>
    <w:rsid w:val="002268B3"/>
    <w:rsid w:val="002269A0"/>
    <w:rsid w:val="00226BD8"/>
    <w:rsid w:val="00226C62"/>
    <w:rsid w:val="00226DAD"/>
    <w:rsid w:val="002274D1"/>
    <w:rsid w:val="00227657"/>
    <w:rsid w:val="00227A6C"/>
    <w:rsid w:val="00227CDA"/>
    <w:rsid w:val="002301BB"/>
    <w:rsid w:val="0023041B"/>
    <w:rsid w:val="002306FE"/>
    <w:rsid w:val="0023097A"/>
    <w:rsid w:val="00230DE6"/>
    <w:rsid w:val="00231181"/>
    <w:rsid w:val="00231686"/>
    <w:rsid w:val="0023222C"/>
    <w:rsid w:val="002322EE"/>
    <w:rsid w:val="00232665"/>
    <w:rsid w:val="002327C3"/>
    <w:rsid w:val="00232980"/>
    <w:rsid w:val="00232D1F"/>
    <w:rsid w:val="00232DCD"/>
    <w:rsid w:val="00232E84"/>
    <w:rsid w:val="00232EBC"/>
    <w:rsid w:val="0023311B"/>
    <w:rsid w:val="0023315F"/>
    <w:rsid w:val="002332A4"/>
    <w:rsid w:val="00233330"/>
    <w:rsid w:val="002335D3"/>
    <w:rsid w:val="002337ED"/>
    <w:rsid w:val="0023388D"/>
    <w:rsid w:val="00233912"/>
    <w:rsid w:val="00233AB6"/>
    <w:rsid w:val="00233B5C"/>
    <w:rsid w:val="00233B65"/>
    <w:rsid w:val="00233CD4"/>
    <w:rsid w:val="00233FA5"/>
    <w:rsid w:val="00234111"/>
    <w:rsid w:val="00234356"/>
    <w:rsid w:val="002343C8"/>
    <w:rsid w:val="0023478C"/>
    <w:rsid w:val="002347B3"/>
    <w:rsid w:val="00234989"/>
    <w:rsid w:val="00234A30"/>
    <w:rsid w:val="00234A36"/>
    <w:rsid w:val="002350E2"/>
    <w:rsid w:val="00235486"/>
    <w:rsid w:val="0023552B"/>
    <w:rsid w:val="00235564"/>
    <w:rsid w:val="00235575"/>
    <w:rsid w:val="002357C1"/>
    <w:rsid w:val="00235BA8"/>
    <w:rsid w:val="00235D43"/>
    <w:rsid w:val="00235FAC"/>
    <w:rsid w:val="00235FD4"/>
    <w:rsid w:val="0023605C"/>
    <w:rsid w:val="002361D8"/>
    <w:rsid w:val="002363D8"/>
    <w:rsid w:val="0023691D"/>
    <w:rsid w:val="00236933"/>
    <w:rsid w:val="00236B5E"/>
    <w:rsid w:val="00236DF2"/>
    <w:rsid w:val="00237211"/>
    <w:rsid w:val="002374D4"/>
    <w:rsid w:val="002375DE"/>
    <w:rsid w:val="00237775"/>
    <w:rsid w:val="002379CE"/>
    <w:rsid w:val="00237DF8"/>
    <w:rsid w:val="00237EA8"/>
    <w:rsid w:val="00237FA9"/>
    <w:rsid w:val="002401EC"/>
    <w:rsid w:val="0024024C"/>
    <w:rsid w:val="00240583"/>
    <w:rsid w:val="002406DE"/>
    <w:rsid w:val="002406EE"/>
    <w:rsid w:val="00240810"/>
    <w:rsid w:val="00240C5C"/>
    <w:rsid w:val="00240D14"/>
    <w:rsid w:val="00240E67"/>
    <w:rsid w:val="00241298"/>
    <w:rsid w:val="0024172C"/>
    <w:rsid w:val="00241CCE"/>
    <w:rsid w:val="0024207C"/>
    <w:rsid w:val="002421B6"/>
    <w:rsid w:val="002423DF"/>
    <w:rsid w:val="002423F6"/>
    <w:rsid w:val="0024240B"/>
    <w:rsid w:val="002424AB"/>
    <w:rsid w:val="002424C6"/>
    <w:rsid w:val="002425F6"/>
    <w:rsid w:val="0024280E"/>
    <w:rsid w:val="00242900"/>
    <w:rsid w:val="00242923"/>
    <w:rsid w:val="00242A8D"/>
    <w:rsid w:val="00242CC6"/>
    <w:rsid w:val="00243383"/>
    <w:rsid w:val="002433DC"/>
    <w:rsid w:val="002435E7"/>
    <w:rsid w:val="00243625"/>
    <w:rsid w:val="0024381B"/>
    <w:rsid w:val="002439E7"/>
    <w:rsid w:val="00243A09"/>
    <w:rsid w:val="00244119"/>
    <w:rsid w:val="0024474B"/>
    <w:rsid w:val="002449E0"/>
    <w:rsid w:val="00244C8F"/>
    <w:rsid w:val="0024506A"/>
    <w:rsid w:val="00245089"/>
    <w:rsid w:val="002452B1"/>
    <w:rsid w:val="0024546A"/>
    <w:rsid w:val="00245478"/>
    <w:rsid w:val="00245706"/>
    <w:rsid w:val="00245937"/>
    <w:rsid w:val="00245BE7"/>
    <w:rsid w:val="00245CF5"/>
    <w:rsid w:val="00245F92"/>
    <w:rsid w:val="00246220"/>
    <w:rsid w:val="0024632E"/>
    <w:rsid w:val="0024685E"/>
    <w:rsid w:val="00246B44"/>
    <w:rsid w:val="00247417"/>
    <w:rsid w:val="002476EE"/>
    <w:rsid w:val="002477A6"/>
    <w:rsid w:val="00247902"/>
    <w:rsid w:val="002479DF"/>
    <w:rsid w:val="00250252"/>
    <w:rsid w:val="00250267"/>
    <w:rsid w:val="0025030F"/>
    <w:rsid w:val="002503F4"/>
    <w:rsid w:val="0025064D"/>
    <w:rsid w:val="00250675"/>
    <w:rsid w:val="00250912"/>
    <w:rsid w:val="00250D00"/>
    <w:rsid w:val="00250E14"/>
    <w:rsid w:val="00251260"/>
    <w:rsid w:val="00251602"/>
    <w:rsid w:val="0025191A"/>
    <w:rsid w:val="00251968"/>
    <w:rsid w:val="00251BFE"/>
    <w:rsid w:val="00251E70"/>
    <w:rsid w:val="00251E77"/>
    <w:rsid w:val="00251F6A"/>
    <w:rsid w:val="002522DB"/>
    <w:rsid w:val="0025235A"/>
    <w:rsid w:val="00252445"/>
    <w:rsid w:val="00252795"/>
    <w:rsid w:val="00252838"/>
    <w:rsid w:val="002529E2"/>
    <w:rsid w:val="002529FB"/>
    <w:rsid w:val="00252A7B"/>
    <w:rsid w:val="00252B55"/>
    <w:rsid w:val="00252C57"/>
    <w:rsid w:val="00252F15"/>
    <w:rsid w:val="00252FBD"/>
    <w:rsid w:val="002530EB"/>
    <w:rsid w:val="002531C2"/>
    <w:rsid w:val="0025329C"/>
    <w:rsid w:val="002532C5"/>
    <w:rsid w:val="0025385B"/>
    <w:rsid w:val="00253961"/>
    <w:rsid w:val="002541BE"/>
    <w:rsid w:val="00254536"/>
    <w:rsid w:val="002548BA"/>
    <w:rsid w:val="00254AF0"/>
    <w:rsid w:val="00254BE3"/>
    <w:rsid w:val="00254E07"/>
    <w:rsid w:val="00255447"/>
    <w:rsid w:val="002556A4"/>
    <w:rsid w:val="00255996"/>
    <w:rsid w:val="00255A4B"/>
    <w:rsid w:val="00255AE0"/>
    <w:rsid w:val="00255E2A"/>
    <w:rsid w:val="002560B5"/>
    <w:rsid w:val="002561E5"/>
    <w:rsid w:val="002564F4"/>
    <w:rsid w:val="00256670"/>
    <w:rsid w:val="00256687"/>
    <w:rsid w:val="0025676F"/>
    <w:rsid w:val="002570AE"/>
    <w:rsid w:val="002574A6"/>
    <w:rsid w:val="002575CC"/>
    <w:rsid w:val="00257696"/>
    <w:rsid w:val="00257A99"/>
    <w:rsid w:val="00257C3E"/>
    <w:rsid w:val="00257F43"/>
    <w:rsid w:val="00257F6C"/>
    <w:rsid w:val="00260037"/>
    <w:rsid w:val="002600E1"/>
    <w:rsid w:val="0026052E"/>
    <w:rsid w:val="00260A6C"/>
    <w:rsid w:val="0026127C"/>
    <w:rsid w:val="00261340"/>
    <w:rsid w:val="0026151C"/>
    <w:rsid w:val="00261C2B"/>
    <w:rsid w:val="00261CF1"/>
    <w:rsid w:val="00262271"/>
    <w:rsid w:val="00262986"/>
    <w:rsid w:val="00262BE6"/>
    <w:rsid w:val="00262BEA"/>
    <w:rsid w:val="00262CC5"/>
    <w:rsid w:val="002635C7"/>
    <w:rsid w:val="0026377B"/>
    <w:rsid w:val="002639C3"/>
    <w:rsid w:val="00263A45"/>
    <w:rsid w:val="00263D3E"/>
    <w:rsid w:val="00263EAA"/>
    <w:rsid w:val="00263F5A"/>
    <w:rsid w:val="00264121"/>
    <w:rsid w:val="00264173"/>
    <w:rsid w:val="002641A8"/>
    <w:rsid w:val="002641BC"/>
    <w:rsid w:val="002642A3"/>
    <w:rsid w:val="002643B8"/>
    <w:rsid w:val="00264535"/>
    <w:rsid w:val="00264551"/>
    <w:rsid w:val="002645CD"/>
    <w:rsid w:val="002649A5"/>
    <w:rsid w:val="00264F65"/>
    <w:rsid w:val="002650CD"/>
    <w:rsid w:val="00265408"/>
    <w:rsid w:val="00265635"/>
    <w:rsid w:val="002658F4"/>
    <w:rsid w:val="002659A4"/>
    <w:rsid w:val="002659D2"/>
    <w:rsid w:val="00265A3A"/>
    <w:rsid w:val="00266010"/>
    <w:rsid w:val="0026664C"/>
    <w:rsid w:val="00266BF4"/>
    <w:rsid w:val="002674C4"/>
    <w:rsid w:val="00267636"/>
    <w:rsid w:val="00267DE4"/>
    <w:rsid w:val="00267E5A"/>
    <w:rsid w:val="0027005D"/>
    <w:rsid w:val="002701AC"/>
    <w:rsid w:val="00270497"/>
    <w:rsid w:val="002706C9"/>
    <w:rsid w:val="00270A0C"/>
    <w:rsid w:val="00270B24"/>
    <w:rsid w:val="00270F1F"/>
    <w:rsid w:val="00271102"/>
    <w:rsid w:val="00271E71"/>
    <w:rsid w:val="00271F9B"/>
    <w:rsid w:val="00272074"/>
    <w:rsid w:val="00272162"/>
    <w:rsid w:val="002722B3"/>
    <w:rsid w:val="002723DA"/>
    <w:rsid w:val="00272EDC"/>
    <w:rsid w:val="002734DB"/>
    <w:rsid w:val="0027378D"/>
    <w:rsid w:val="002744B0"/>
    <w:rsid w:val="002745F8"/>
    <w:rsid w:val="0027494B"/>
    <w:rsid w:val="0027494E"/>
    <w:rsid w:val="00274D55"/>
    <w:rsid w:val="00275279"/>
    <w:rsid w:val="002753C9"/>
    <w:rsid w:val="002754E1"/>
    <w:rsid w:val="0027550C"/>
    <w:rsid w:val="0027570B"/>
    <w:rsid w:val="00275810"/>
    <w:rsid w:val="0027597B"/>
    <w:rsid w:val="00275A01"/>
    <w:rsid w:val="00275AEE"/>
    <w:rsid w:val="00275AFC"/>
    <w:rsid w:val="00275C14"/>
    <w:rsid w:val="00275C87"/>
    <w:rsid w:val="00275F6D"/>
    <w:rsid w:val="00276195"/>
    <w:rsid w:val="00276230"/>
    <w:rsid w:val="00276497"/>
    <w:rsid w:val="00276618"/>
    <w:rsid w:val="00276619"/>
    <w:rsid w:val="0027683F"/>
    <w:rsid w:val="002769E5"/>
    <w:rsid w:val="00276AD0"/>
    <w:rsid w:val="00276C99"/>
    <w:rsid w:val="00276EED"/>
    <w:rsid w:val="00277489"/>
    <w:rsid w:val="00277718"/>
    <w:rsid w:val="002778CE"/>
    <w:rsid w:val="00277DFC"/>
    <w:rsid w:val="0028001E"/>
    <w:rsid w:val="00280234"/>
    <w:rsid w:val="002806A2"/>
    <w:rsid w:val="00280796"/>
    <w:rsid w:val="002809F3"/>
    <w:rsid w:val="00280A5E"/>
    <w:rsid w:val="00280BF4"/>
    <w:rsid w:val="00280D1C"/>
    <w:rsid w:val="00280D23"/>
    <w:rsid w:val="00280EB0"/>
    <w:rsid w:val="00281097"/>
    <w:rsid w:val="00281146"/>
    <w:rsid w:val="0028133E"/>
    <w:rsid w:val="00281683"/>
    <w:rsid w:val="00281819"/>
    <w:rsid w:val="002820B2"/>
    <w:rsid w:val="002824C9"/>
    <w:rsid w:val="00282569"/>
    <w:rsid w:val="00282B91"/>
    <w:rsid w:val="00282CD0"/>
    <w:rsid w:val="00282ECA"/>
    <w:rsid w:val="00282ED2"/>
    <w:rsid w:val="00282F3F"/>
    <w:rsid w:val="0028364E"/>
    <w:rsid w:val="002836A8"/>
    <w:rsid w:val="00283AED"/>
    <w:rsid w:val="00283B32"/>
    <w:rsid w:val="0028429E"/>
    <w:rsid w:val="002845A2"/>
    <w:rsid w:val="002849C1"/>
    <w:rsid w:val="00284C94"/>
    <w:rsid w:val="00284E62"/>
    <w:rsid w:val="00284FAE"/>
    <w:rsid w:val="00284FF1"/>
    <w:rsid w:val="002852F6"/>
    <w:rsid w:val="00285338"/>
    <w:rsid w:val="00285588"/>
    <w:rsid w:val="002858BD"/>
    <w:rsid w:val="002859CD"/>
    <w:rsid w:val="00285AD1"/>
    <w:rsid w:val="00285C63"/>
    <w:rsid w:val="0028618B"/>
    <w:rsid w:val="0028645B"/>
    <w:rsid w:val="0028654A"/>
    <w:rsid w:val="00286585"/>
    <w:rsid w:val="002865B2"/>
    <w:rsid w:val="002866C4"/>
    <w:rsid w:val="00286700"/>
    <w:rsid w:val="00286B9C"/>
    <w:rsid w:val="00286F6A"/>
    <w:rsid w:val="00286FD7"/>
    <w:rsid w:val="00287147"/>
    <w:rsid w:val="00287315"/>
    <w:rsid w:val="00287386"/>
    <w:rsid w:val="002874A8"/>
    <w:rsid w:val="002876D2"/>
    <w:rsid w:val="0028795D"/>
    <w:rsid w:val="00287B0E"/>
    <w:rsid w:val="00287D47"/>
    <w:rsid w:val="00287D9C"/>
    <w:rsid w:val="00287F62"/>
    <w:rsid w:val="00287FCD"/>
    <w:rsid w:val="00290537"/>
    <w:rsid w:val="00290644"/>
    <w:rsid w:val="00290A1E"/>
    <w:rsid w:val="00290AD2"/>
    <w:rsid w:val="00290B3A"/>
    <w:rsid w:val="00290B3B"/>
    <w:rsid w:val="00290C87"/>
    <w:rsid w:val="00290CEF"/>
    <w:rsid w:val="0029106C"/>
    <w:rsid w:val="002913A4"/>
    <w:rsid w:val="0029168E"/>
    <w:rsid w:val="0029178C"/>
    <w:rsid w:val="00291A66"/>
    <w:rsid w:val="00291AB6"/>
    <w:rsid w:val="002923F8"/>
    <w:rsid w:val="00292B05"/>
    <w:rsid w:val="0029307A"/>
    <w:rsid w:val="00293125"/>
    <w:rsid w:val="002931AD"/>
    <w:rsid w:val="00293606"/>
    <w:rsid w:val="002937B8"/>
    <w:rsid w:val="00293887"/>
    <w:rsid w:val="002938FB"/>
    <w:rsid w:val="00293B03"/>
    <w:rsid w:val="00293B86"/>
    <w:rsid w:val="00293CDA"/>
    <w:rsid w:val="00293DF8"/>
    <w:rsid w:val="002941C2"/>
    <w:rsid w:val="002941DB"/>
    <w:rsid w:val="002945A0"/>
    <w:rsid w:val="00294629"/>
    <w:rsid w:val="00294816"/>
    <w:rsid w:val="00294851"/>
    <w:rsid w:val="002949CD"/>
    <w:rsid w:val="00294CB3"/>
    <w:rsid w:val="00294D7A"/>
    <w:rsid w:val="002952D3"/>
    <w:rsid w:val="00295325"/>
    <w:rsid w:val="00295500"/>
    <w:rsid w:val="00295549"/>
    <w:rsid w:val="002956DD"/>
    <w:rsid w:val="002958C6"/>
    <w:rsid w:val="002958E5"/>
    <w:rsid w:val="00295AC8"/>
    <w:rsid w:val="00295C22"/>
    <w:rsid w:val="00295C53"/>
    <w:rsid w:val="00295D86"/>
    <w:rsid w:val="00296168"/>
    <w:rsid w:val="002962AD"/>
    <w:rsid w:val="002967A2"/>
    <w:rsid w:val="00296D3A"/>
    <w:rsid w:val="00296E4E"/>
    <w:rsid w:val="00297042"/>
    <w:rsid w:val="002970D5"/>
    <w:rsid w:val="00297167"/>
    <w:rsid w:val="00297205"/>
    <w:rsid w:val="00297276"/>
    <w:rsid w:val="002974CC"/>
    <w:rsid w:val="00297551"/>
    <w:rsid w:val="002975E6"/>
    <w:rsid w:val="002976A2"/>
    <w:rsid w:val="00297777"/>
    <w:rsid w:val="002978E7"/>
    <w:rsid w:val="00297C7F"/>
    <w:rsid w:val="00297D47"/>
    <w:rsid w:val="00297DAF"/>
    <w:rsid w:val="00297E37"/>
    <w:rsid w:val="00297F23"/>
    <w:rsid w:val="00297F83"/>
    <w:rsid w:val="002A064F"/>
    <w:rsid w:val="002A0684"/>
    <w:rsid w:val="002A06C6"/>
    <w:rsid w:val="002A0868"/>
    <w:rsid w:val="002A0891"/>
    <w:rsid w:val="002A098C"/>
    <w:rsid w:val="002A0C8A"/>
    <w:rsid w:val="002A0D10"/>
    <w:rsid w:val="002A0E08"/>
    <w:rsid w:val="002A0F3F"/>
    <w:rsid w:val="002A0FB9"/>
    <w:rsid w:val="002A116D"/>
    <w:rsid w:val="002A11CD"/>
    <w:rsid w:val="002A12CA"/>
    <w:rsid w:val="002A14DD"/>
    <w:rsid w:val="002A1A91"/>
    <w:rsid w:val="002A1C03"/>
    <w:rsid w:val="002A1CE4"/>
    <w:rsid w:val="002A1D89"/>
    <w:rsid w:val="002A24D3"/>
    <w:rsid w:val="002A2A8C"/>
    <w:rsid w:val="002A2D03"/>
    <w:rsid w:val="002A2DBB"/>
    <w:rsid w:val="002A3073"/>
    <w:rsid w:val="002A31C9"/>
    <w:rsid w:val="002A3217"/>
    <w:rsid w:val="002A36B9"/>
    <w:rsid w:val="002A380F"/>
    <w:rsid w:val="002A39EF"/>
    <w:rsid w:val="002A3AF0"/>
    <w:rsid w:val="002A3C57"/>
    <w:rsid w:val="002A4053"/>
    <w:rsid w:val="002A4197"/>
    <w:rsid w:val="002A471C"/>
    <w:rsid w:val="002A49A2"/>
    <w:rsid w:val="002A4B17"/>
    <w:rsid w:val="002A4D67"/>
    <w:rsid w:val="002A4E45"/>
    <w:rsid w:val="002A554F"/>
    <w:rsid w:val="002A564D"/>
    <w:rsid w:val="002A56A0"/>
    <w:rsid w:val="002A56E1"/>
    <w:rsid w:val="002A5923"/>
    <w:rsid w:val="002A5A4F"/>
    <w:rsid w:val="002A5C6F"/>
    <w:rsid w:val="002A5F72"/>
    <w:rsid w:val="002A6830"/>
    <w:rsid w:val="002A6A6C"/>
    <w:rsid w:val="002A6C81"/>
    <w:rsid w:val="002A7014"/>
    <w:rsid w:val="002A7114"/>
    <w:rsid w:val="002A717C"/>
    <w:rsid w:val="002A732F"/>
    <w:rsid w:val="002B01E4"/>
    <w:rsid w:val="002B04C4"/>
    <w:rsid w:val="002B0935"/>
    <w:rsid w:val="002B09D2"/>
    <w:rsid w:val="002B0AD8"/>
    <w:rsid w:val="002B0B9D"/>
    <w:rsid w:val="002B15FD"/>
    <w:rsid w:val="002B17DE"/>
    <w:rsid w:val="002B19E2"/>
    <w:rsid w:val="002B1A52"/>
    <w:rsid w:val="002B1C0A"/>
    <w:rsid w:val="002B1C5B"/>
    <w:rsid w:val="002B1C9B"/>
    <w:rsid w:val="002B1D78"/>
    <w:rsid w:val="002B1EBE"/>
    <w:rsid w:val="002B20AD"/>
    <w:rsid w:val="002B20BA"/>
    <w:rsid w:val="002B2202"/>
    <w:rsid w:val="002B25FE"/>
    <w:rsid w:val="002B2A33"/>
    <w:rsid w:val="002B2B5D"/>
    <w:rsid w:val="002B2BE0"/>
    <w:rsid w:val="002B2DD2"/>
    <w:rsid w:val="002B2E44"/>
    <w:rsid w:val="002B2FCB"/>
    <w:rsid w:val="002B321E"/>
    <w:rsid w:val="002B375E"/>
    <w:rsid w:val="002B3973"/>
    <w:rsid w:val="002B42B5"/>
    <w:rsid w:val="002B4357"/>
    <w:rsid w:val="002B43A0"/>
    <w:rsid w:val="002B4434"/>
    <w:rsid w:val="002B4BFE"/>
    <w:rsid w:val="002B4C08"/>
    <w:rsid w:val="002B4CD4"/>
    <w:rsid w:val="002B5B9F"/>
    <w:rsid w:val="002B5D3C"/>
    <w:rsid w:val="002B5FE6"/>
    <w:rsid w:val="002B60C0"/>
    <w:rsid w:val="002B6825"/>
    <w:rsid w:val="002B68D5"/>
    <w:rsid w:val="002B6BBF"/>
    <w:rsid w:val="002B6FBD"/>
    <w:rsid w:val="002B72C4"/>
    <w:rsid w:val="002B73A0"/>
    <w:rsid w:val="002B75AD"/>
    <w:rsid w:val="002B7614"/>
    <w:rsid w:val="002B77AC"/>
    <w:rsid w:val="002B77ED"/>
    <w:rsid w:val="002B7A3A"/>
    <w:rsid w:val="002B7A5E"/>
    <w:rsid w:val="002B7CC8"/>
    <w:rsid w:val="002B7EBE"/>
    <w:rsid w:val="002B7F89"/>
    <w:rsid w:val="002C022A"/>
    <w:rsid w:val="002C0C3C"/>
    <w:rsid w:val="002C1058"/>
    <w:rsid w:val="002C1298"/>
    <w:rsid w:val="002C1653"/>
    <w:rsid w:val="002C184C"/>
    <w:rsid w:val="002C1981"/>
    <w:rsid w:val="002C1A2B"/>
    <w:rsid w:val="002C1A96"/>
    <w:rsid w:val="002C1BBA"/>
    <w:rsid w:val="002C1C67"/>
    <w:rsid w:val="002C20E7"/>
    <w:rsid w:val="002C2140"/>
    <w:rsid w:val="002C23B5"/>
    <w:rsid w:val="002C2624"/>
    <w:rsid w:val="002C2697"/>
    <w:rsid w:val="002C2803"/>
    <w:rsid w:val="002C290E"/>
    <w:rsid w:val="002C297F"/>
    <w:rsid w:val="002C2C15"/>
    <w:rsid w:val="002C31D7"/>
    <w:rsid w:val="002C338C"/>
    <w:rsid w:val="002C3585"/>
    <w:rsid w:val="002C3618"/>
    <w:rsid w:val="002C36BE"/>
    <w:rsid w:val="002C391C"/>
    <w:rsid w:val="002C3D43"/>
    <w:rsid w:val="002C4145"/>
    <w:rsid w:val="002C4282"/>
    <w:rsid w:val="002C447C"/>
    <w:rsid w:val="002C4522"/>
    <w:rsid w:val="002C478F"/>
    <w:rsid w:val="002C4E7D"/>
    <w:rsid w:val="002C5110"/>
    <w:rsid w:val="002C528E"/>
    <w:rsid w:val="002C5466"/>
    <w:rsid w:val="002C54EA"/>
    <w:rsid w:val="002C55C3"/>
    <w:rsid w:val="002C5AB6"/>
    <w:rsid w:val="002C5BFB"/>
    <w:rsid w:val="002C5D44"/>
    <w:rsid w:val="002C5D8C"/>
    <w:rsid w:val="002C5F44"/>
    <w:rsid w:val="002C6244"/>
    <w:rsid w:val="002C66AC"/>
    <w:rsid w:val="002C6AAD"/>
    <w:rsid w:val="002C6C9C"/>
    <w:rsid w:val="002C6D89"/>
    <w:rsid w:val="002C6F39"/>
    <w:rsid w:val="002C6FDE"/>
    <w:rsid w:val="002C7AA1"/>
    <w:rsid w:val="002C7D3D"/>
    <w:rsid w:val="002C7E47"/>
    <w:rsid w:val="002D01D2"/>
    <w:rsid w:val="002D02A8"/>
    <w:rsid w:val="002D0677"/>
    <w:rsid w:val="002D06E3"/>
    <w:rsid w:val="002D06F6"/>
    <w:rsid w:val="002D0728"/>
    <w:rsid w:val="002D0826"/>
    <w:rsid w:val="002D0A61"/>
    <w:rsid w:val="002D0C11"/>
    <w:rsid w:val="002D0E4E"/>
    <w:rsid w:val="002D109E"/>
    <w:rsid w:val="002D112B"/>
    <w:rsid w:val="002D1141"/>
    <w:rsid w:val="002D1164"/>
    <w:rsid w:val="002D1539"/>
    <w:rsid w:val="002D15FF"/>
    <w:rsid w:val="002D1AC9"/>
    <w:rsid w:val="002D1CFC"/>
    <w:rsid w:val="002D1DCC"/>
    <w:rsid w:val="002D2045"/>
    <w:rsid w:val="002D2339"/>
    <w:rsid w:val="002D27CA"/>
    <w:rsid w:val="002D2836"/>
    <w:rsid w:val="002D29A4"/>
    <w:rsid w:val="002D2AA0"/>
    <w:rsid w:val="002D2CD2"/>
    <w:rsid w:val="002D2EF0"/>
    <w:rsid w:val="002D31B3"/>
    <w:rsid w:val="002D3610"/>
    <w:rsid w:val="002D38DD"/>
    <w:rsid w:val="002D3A04"/>
    <w:rsid w:val="002D3A83"/>
    <w:rsid w:val="002D3C80"/>
    <w:rsid w:val="002D3FED"/>
    <w:rsid w:val="002D41F6"/>
    <w:rsid w:val="002D44CB"/>
    <w:rsid w:val="002D46D1"/>
    <w:rsid w:val="002D47C4"/>
    <w:rsid w:val="002D4E38"/>
    <w:rsid w:val="002D4E92"/>
    <w:rsid w:val="002D4F79"/>
    <w:rsid w:val="002D4F7E"/>
    <w:rsid w:val="002D4F87"/>
    <w:rsid w:val="002D50DA"/>
    <w:rsid w:val="002D5138"/>
    <w:rsid w:val="002D52DC"/>
    <w:rsid w:val="002D53D8"/>
    <w:rsid w:val="002D5677"/>
    <w:rsid w:val="002D5704"/>
    <w:rsid w:val="002D5BE2"/>
    <w:rsid w:val="002D5E97"/>
    <w:rsid w:val="002D6368"/>
    <w:rsid w:val="002D6469"/>
    <w:rsid w:val="002D6664"/>
    <w:rsid w:val="002D66E3"/>
    <w:rsid w:val="002D67BF"/>
    <w:rsid w:val="002D6D46"/>
    <w:rsid w:val="002D6E2D"/>
    <w:rsid w:val="002D7146"/>
    <w:rsid w:val="002D71F9"/>
    <w:rsid w:val="002D73EA"/>
    <w:rsid w:val="002D76E8"/>
    <w:rsid w:val="002D78CF"/>
    <w:rsid w:val="002D79CF"/>
    <w:rsid w:val="002D7A3E"/>
    <w:rsid w:val="002D7BEA"/>
    <w:rsid w:val="002D7D8D"/>
    <w:rsid w:val="002D7E9B"/>
    <w:rsid w:val="002E004E"/>
    <w:rsid w:val="002E00E4"/>
    <w:rsid w:val="002E0397"/>
    <w:rsid w:val="002E079C"/>
    <w:rsid w:val="002E11CF"/>
    <w:rsid w:val="002E13DD"/>
    <w:rsid w:val="002E15FB"/>
    <w:rsid w:val="002E18A5"/>
    <w:rsid w:val="002E1BD0"/>
    <w:rsid w:val="002E1C05"/>
    <w:rsid w:val="002E1D4A"/>
    <w:rsid w:val="002E1E1E"/>
    <w:rsid w:val="002E1F75"/>
    <w:rsid w:val="002E23ED"/>
    <w:rsid w:val="002E24AA"/>
    <w:rsid w:val="002E28E0"/>
    <w:rsid w:val="002E2B55"/>
    <w:rsid w:val="002E2C99"/>
    <w:rsid w:val="002E2E01"/>
    <w:rsid w:val="002E2E2D"/>
    <w:rsid w:val="002E2E60"/>
    <w:rsid w:val="002E2EAF"/>
    <w:rsid w:val="002E2FCB"/>
    <w:rsid w:val="002E3219"/>
    <w:rsid w:val="002E33BA"/>
    <w:rsid w:val="002E3786"/>
    <w:rsid w:val="002E38F2"/>
    <w:rsid w:val="002E3ABD"/>
    <w:rsid w:val="002E3DF0"/>
    <w:rsid w:val="002E3F3D"/>
    <w:rsid w:val="002E4021"/>
    <w:rsid w:val="002E42A2"/>
    <w:rsid w:val="002E42E2"/>
    <w:rsid w:val="002E45EB"/>
    <w:rsid w:val="002E4982"/>
    <w:rsid w:val="002E49CE"/>
    <w:rsid w:val="002E538A"/>
    <w:rsid w:val="002E545D"/>
    <w:rsid w:val="002E571E"/>
    <w:rsid w:val="002E574E"/>
    <w:rsid w:val="002E58A6"/>
    <w:rsid w:val="002E5FE4"/>
    <w:rsid w:val="002E6090"/>
    <w:rsid w:val="002E654F"/>
    <w:rsid w:val="002E6864"/>
    <w:rsid w:val="002E6D7F"/>
    <w:rsid w:val="002E6DE6"/>
    <w:rsid w:val="002E7186"/>
    <w:rsid w:val="002E71DD"/>
    <w:rsid w:val="002E7239"/>
    <w:rsid w:val="002E78D3"/>
    <w:rsid w:val="002E7926"/>
    <w:rsid w:val="002E7A58"/>
    <w:rsid w:val="002F00D1"/>
    <w:rsid w:val="002F07BB"/>
    <w:rsid w:val="002F08BC"/>
    <w:rsid w:val="002F0B4F"/>
    <w:rsid w:val="002F0DF1"/>
    <w:rsid w:val="002F0F06"/>
    <w:rsid w:val="002F15BB"/>
    <w:rsid w:val="002F15CB"/>
    <w:rsid w:val="002F166A"/>
    <w:rsid w:val="002F16DC"/>
    <w:rsid w:val="002F1869"/>
    <w:rsid w:val="002F1B8A"/>
    <w:rsid w:val="002F1C94"/>
    <w:rsid w:val="002F1CC7"/>
    <w:rsid w:val="002F1D61"/>
    <w:rsid w:val="002F21DF"/>
    <w:rsid w:val="002F22B7"/>
    <w:rsid w:val="002F2436"/>
    <w:rsid w:val="002F2800"/>
    <w:rsid w:val="002F2912"/>
    <w:rsid w:val="002F2982"/>
    <w:rsid w:val="002F2993"/>
    <w:rsid w:val="002F2A3E"/>
    <w:rsid w:val="002F2D05"/>
    <w:rsid w:val="002F2DF7"/>
    <w:rsid w:val="002F2EB0"/>
    <w:rsid w:val="002F2EF5"/>
    <w:rsid w:val="002F3458"/>
    <w:rsid w:val="002F3504"/>
    <w:rsid w:val="002F38A9"/>
    <w:rsid w:val="002F3A76"/>
    <w:rsid w:val="002F3D05"/>
    <w:rsid w:val="002F3F22"/>
    <w:rsid w:val="002F3F94"/>
    <w:rsid w:val="002F4094"/>
    <w:rsid w:val="002F4632"/>
    <w:rsid w:val="002F4B13"/>
    <w:rsid w:val="002F4F7A"/>
    <w:rsid w:val="002F549C"/>
    <w:rsid w:val="002F55A4"/>
    <w:rsid w:val="002F5D10"/>
    <w:rsid w:val="002F6331"/>
    <w:rsid w:val="002F6609"/>
    <w:rsid w:val="002F669C"/>
    <w:rsid w:val="002F6769"/>
    <w:rsid w:val="002F6B69"/>
    <w:rsid w:val="002F6F7A"/>
    <w:rsid w:val="002F6F96"/>
    <w:rsid w:val="002F6FDA"/>
    <w:rsid w:val="002F71D7"/>
    <w:rsid w:val="002F737E"/>
    <w:rsid w:val="002F75FF"/>
    <w:rsid w:val="002F77C3"/>
    <w:rsid w:val="002F7831"/>
    <w:rsid w:val="002F7855"/>
    <w:rsid w:val="002F7867"/>
    <w:rsid w:val="002F786D"/>
    <w:rsid w:val="00300280"/>
    <w:rsid w:val="003004C5"/>
    <w:rsid w:val="003006B2"/>
    <w:rsid w:val="0030084B"/>
    <w:rsid w:val="00300921"/>
    <w:rsid w:val="003010E4"/>
    <w:rsid w:val="00301BD7"/>
    <w:rsid w:val="00301C3D"/>
    <w:rsid w:val="003020CB"/>
    <w:rsid w:val="0030230B"/>
    <w:rsid w:val="0030241C"/>
    <w:rsid w:val="003025D4"/>
    <w:rsid w:val="00302794"/>
    <w:rsid w:val="00302907"/>
    <w:rsid w:val="00302A5C"/>
    <w:rsid w:val="00302B4C"/>
    <w:rsid w:val="0030349E"/>
    <w:rsid w:val="0030350F"/>
    <w:rsid w:val="0030359C"/>
    <w:rsid w:val="003036C3"/>
    <w:rsid w:val="00303955"/>
    <w:rsid w:val="00303C3D"/>
    <w:rsid w:val="00303CA9"/>
    <w:rsid w:val="00303F44"/>
    <w:rsid w:val="00303FF4"/>
    <w:rsid w:val="003042A7"/>
    <w:rsid w:val="00304BA8"/>
    <w:rsid w:val="00304D1E"/>
    <w:rsid w:val="00304DB3"/>
    <w:rsid w:val="00304FF6"/>
    <w:rsid w:val="0030526D"/>
    <w:rsid w:val="00305407"/>
    <w:rsid w:val="0030553E"/>
    <w:rsid w:val="003058C9"/>
    <w:rsid w:val="003058F4"/>
    <w:rsid w:val="00305CEA"/>
    <w:rsid w:val="00305DC2"/>
    <w:rsid w:val="0030608A"/>
    <w:rsid w:val="003060D8"/>
    <w:rsid w:val="0030618E"/>
    <w:rsid w:val="003062D3"/>
    <w:rsid w:val="003062DF"/>
    <w:rsid w:val="0030686B"/>
    <w:rsid w:val="00306DDF"/>
    <w:rsid w:val="00306FD7"/>
    <w:rsid w:val="003072DA"/>
    <w:rsid w:val="00307380"/>
    <w:rsid w:val="0031066A"/>
    <w:rsid w:val="00310742"/>
    <w:rsid w:val="003109EF"/>
    <w:rsid w:val="00310A23"/>
    <w:rsid w:val="00310E44"/>
    <w:rsid w:val="00310FAA"/>
    <w:rsid w:val="00310FDA"/>
    <w:rsid w:val="00311158"/>
    <w:rsid w:val="0031124B"/>
    <w:rsid w:val="0031128C"/>
    <w:rsid w:val="003112CA"/>
    <w:rsid w:val="003117F1"/>
    <w:rsid w:val="003118B7"/>
    <w:rsid w:val="003123F6"/>
    <w:rsid w:val="003125B3"/>
    <w:rsid w:val="00312637"/>
    <w:rsid w:val="00312D4A"/>
    <w:rsid w:val="0031316A"/>
    <w:rsid w:val="00313631"/>
    <w:rsid w:val="00313712"/>
    <w:rsid w:val="00313CD6"/>
    <w:rsid w:val="00313DBE"/>
    <w:rsid w:val="00313F58"/>
    <w:rsid w:val="00314610"/>
    <w:rsid w:val="003148A6"/>
    <w:rsid w:val="00314A43"/>
    <w:rsid w:val="00314CA8"/>
    <w:rsid w:val="00314E89"/>
    <w:rsid w:val="00315096"/>
    <w:rsid w:val="003152E1"/>
    <w:rsid w:val="00315A01"/>
    <w:rsid w:val="00315E99"/>
    <w:rsid w:val="003161AC"/>
    <w:rsid w:val="00316F50"/>
    <w:rsid w:val="003171C1"/>
    <w:rsid w:val="0031729E"/>
    <w:rsid w:val="00317360"/>
    <w:rsid w:val="003173C8"/>
    <w:rsid w:val="003177D6"/>
    <w:rsid w:val="0031784D"/>
    <w:rsid w:val="00317AE1"/>
    <w:rsid w:val="00317FC5"/>
    <w:rsid w:val="0032032F"/>
    <w:rsid w:val="00320512"/>
    <w:rsid w:val="00320603"/>
    <w:rsid w:val="003206DC"/>
    <w:rsid w:val="00320717"/>
    <w:rsid w:val="00320833"/>
    <w:rsid w:val="003210E0"/>
    <w:rsid w:val="00321C7E"/>
    <w:rsid w:val="00321CFC"/>
    <w:rsid w:val="00321D0F"/>
    <w:rsid w:val="00321E87"/>
    <w:rsid w:val="00321F55"/>
    <w:rsid w:val="00321F7A"/>
    <w:rsid w:val="003221D1"/>
    <w:rsid w:val="00322287"/>
    <w:rsid w:val="003222BD"/>
    <w:rsid w:val="003227A9"/>
    <w:rsid w:val="00322C3A"/>
    <w:rsid w:val="00322C5D"/>
    <w:rsid w:val="003230A9"/>
    <w:rsid w:val="00323156"/>
    <w:rsid w:val="003231BD"/>
    <w:rsid w:val="003234E0"/>
    <w:rsid w:val="0032395E"/>
    <w:rsid w:val="003239AE"/>
    <w:rsid w:val="00323D3B"/>
    <w:rsid w:val="00324047"/>
    <w:rsid w:val="003240A9"/>
    <w:rsid w:val="00324358"/>
    <w:rsid w:val="00324641"/>
    <w:rsid w:val="003247E8"/>
    <w:rsid w:val="0032493E"/>
    <w:rsid w:val="003249DE"/>
    <w:rsid w:val="00324C2D"/>
    <w:rsid w:val="00324CBA"/>
    <w:rsid w:val="003250CB"/>
    <w:rsid w:val="003251DE"/>
    <w:rsid w:val="00325238"/>
    <w:rsid w:val="00325569"/>
    <w:rsid w:val="0032584B"/>
    <w:rsid w:val="00325D03"/>
    <w:rsid w:val="00325F2D"/>
    <w:rsid w:val="00325F89"/>
    <w:rsid w:val="0032609A"/>
    <w:rsid w:val="003262E9"/>
    <w:rsid w:val="00326355"/>
    <w:rsid w:val="00326637"/>
    <w:rsid w:val="00326B46"/>
    <w:rsid w:val="00326B77"/>
    <w:rsid w:val="00326D16"/>
    <w:rsid w:val="00326DCF"/>
    <w:rsid w:val="00326F41"/>
    <w:rsid w:val="0032701B"/>
    <w:rsid w:val="003271B9"/>
    <w:rsid w:val="00327240"/>
    <w:rsid w:val="003272A7"/>
    <w:rsid w:val="003274D8"/>
    <w:rsid w:val="00327519"/>
    <w:rsid w:val="00327B8E"/>
    <w:rsid w:val="00327F0C"/>
    <w:rsid w:val="00327F3F"/>
    <w:rsid w:val="00327F9C"/>
    <w:rsid w:val="00327F9F"/>
    <w:rsid w:val="00327FA2"/>
    <w:rsid w:val="00330E76"/>
    <w:rsid w:val="00330E81"/>
    <w:rsid w:val="003311E5"/>
    <w:rsid w:val="0033136E"/>
    <w:rsid w:val="0033164B"/>
    <w:rsid w:val="00331797"/>
    <w:rsid w:val="003317A1"/>
    <w:rsid w:val="00331AB1"/>
    <w:rsid w:val="00331D66"/>
    <w:rsid w:val="00331F8F"/>
    <w:rsid w:val="003326CA"/>
    <w:rsid w:val="00332873"/>
    <w:rsid w:val="003329B7"/>
    <w:rsid w:val="00332D5E"/>
    <w:rsid w:val="0033347B"/>
    <w:rsid w:val="00333699"/>
    <w:rsid w:val="003338CA"/>
    <w:rsid w:val="00333A7F"/>
    <w:rsid w:val="00333D39"/>
    <w:rsid w:val="00333E09"/>
    <w:rsid w:val="003342ED"/>
    <w:rsid w:val="0033433A"/>
    <w:rsid w:val="0033451F"/>
    <w:rsid w:val="00334994"/>
    <w:rsid w:val="00334BCB"/>
    <w:rsid w:val="00334C34"/>
    <w:rsid w:val="00334D20"/>
    <w:rsid w:val="00334E12"/>
    <w:rsid w:val="00335123"/>
    <w:rsid w:val="003351AD"/>
    <w:rsid w:val="003351EF"/>
    <w:rsid w:val="003352DE"/>
    <w:rsid w:val="00335322"/>
    <w:rsid w:val="00335364"/>
    <w:rsid w:val="003358AC"/>
    <w:rsid w:val="00335A4C"/>
    <w:rsid w:val="00335AB9"/>
    <w:rsid w:val="00335AE5"/>
    <w:rsid w:val="00335DC0"/>
    <w:rsid w:val="00335E02"/>
    <w:rsid w:val="00335F4E"/>
    <w:rsid w:val="00335FA6"/>
    <w:rsid w:val="00336156"/>
    <w:rsid w:val="0033635F"/>
    <w:rsid w:val="00336783"/>
    <w:rsid w:val="00336817"/>
    <w:rsid w:val="00336994"/>
    <w:rsid w:val="00336B5F"/>
    <w:rsid w:val="00336BB3"/>
    <w:rsid w:val="00336BB6"/>
    <w:rsid w:val="00336BE8"/>
    <w:rsid w:val="00336FCB"/>
    <w:rsid w:val="00337329"/>
    <w:rsid w:val="00337863"/>
    <w:rsid w:val="00337901"/>
    <w:rsid w:val="00337D08"/>
    <w:rsid w:val="00337DB4"/>
    <w:rsid w:val="00337F74"/>
    <w:rsid w:val="00340460"/>
    <w:rsid w:val="00340552"/>
    <w:rsid w:val="00340A7E"/>
    <w:rsid w:val="00340B4A"/>
    <w:rsid w:val="00340D77"/>
    <w:rsid w:val="00340F0C"/>
    <w:rsid w:val="00340F8D"/>
    <w:rsid w:val="00341DBC"/>
    <w:rsid w:val="003420F3"/>
    <w:rsid w:val="0034238D"/>
    <w:rsid w:val="00342476"/>
    <w:rsid w:val="0034272C"/>
    <w:rsid w:val="003427BC"/>
    <w:rsid w:val="00342FA2"/>
    <w:rsid w:val="00343654"/>
    <w:rsid w:val="0034373A"/>
    <w:rsid w:val="003439D4"/>
    <w:rsid w:val="00343D2E"/>
    <w:rsid w:val="00343E59"/>
    <w:rsid w:val="00343F0D"/>
    <w:rsid w:val="00344049"/>
    <w:rsid w:val="003443C9"/>
    <w:rsid w:val="003443D3"/>
    <w:rsid w:val="003445AB"/>
    <w:rsid w:val="00344788"/>
    <w:rsid w:val="00344BA4"/>
    <w:rsid w:val="00344F3F"/>
    <w:rsid w:val="003450FA"/>
    <w:rsid w:val="00345205"/>
    <w:rsid w:val="003453B1"/>
    <w:rsid w:val="0034546E"/>
    <w:rsid w:val="00345838"/>
    <w:rsid w:val="00345E4D"/>
    <w:rsid w:val="00346057"/>
    <w:rsid w:val="00346D22"/>
    <w:rsid w:val="00346F32"/>
    <w:rsid w:val="00347219"/>
    <w:rsid w:val="00347265"/>
    <w:rsid w:val="0034730F"/>
    <w:rsid w:val="00347449"/>
    <w:rsid w:val="0034748F"/>
    <w:rsid w:val="00347512"/>
    <w:rsid w:val="00347CF6"/>
    <w:rsid w:val="00347EA7"/>
    <w:rsid w:val="00347F99"/>
    <w:rsid w:val="003504F2"/>
    <w:rsid w:val="00350775"/>
    <w:rsid w:val="00350B3D"/>
    <w:rsid w:val="00350B52"/>
    <w:rsid w:val="00350D38"/>
    <w:rsid w:val="0035101E"/>
    <w:rsid w:val="00351298"/>
    <w:rsid w:val="003513D5"/>
    <w:rsid w:val="003513E1"/>
    <w:rsid w:val="00351481"/>
    <w:rsid w:val="00351865"/>
    <w:rsid w:val="00351A39"/>
    <w:rsid w:val="00351A89"/>
    <w:rsid w:val="00351EB0"/>
    <w:rsid w:val="003521D6"/>
    <w:rsid w:val="00352411"/>
    <w:rsid w:val="00352BFC"/>
    <w:rsid w:val="00352ECC"/>
    <w:rsid w:val="0035319A"/>
    <w:rsid w:val="003533C7"/>
    <w:rsid w:val="003534FA"/>
    <w:rsid w:val="00353959"/>
    <w:rsid w:val="00353BA8"/>
    <w:rsid w:val="00353C5E"/>
    <w:rsid w:val="003544DB"/>
    <w:rsid w:val="003544FD"/>
    <w:rsid w:val="00354570"/>
    <w:rsid w:val="003546BD"/>
    <w:rsid w:val="00354743"/>
    <w:rsid w:val="0035483F"/>
    <w:rsid w:val="003548EA"/>
    <w:rsid w:val="00354B22"/>
    <w:rsid w:val="00354CFD"/>
    <w:rsid w:val="00355062"/>
    <w:rsid w:val="003554A1"/>
    <w:rsid w:val="00355676"/>
    <w:rsid w:val="003557AA"/>
    <w:rsid w:val="003558D1"/>
    <w:rsid w:val="00355ECB"/>
    <w:rsid w:val="003561BC"/>
    <w:rsid w:val="0035655C"/>
    <w:rsid w:val="0035660D"/>
    <w:rsid w:val="003567A3"/>
    <w:rsid w:val="00356809"/>
    <w:rsid w:val="00356949"/>
    <w:rsid w:val="00356A7A"/>
    <w:rsid w:val="00356B22"/>
    <w:rsid w:val="00356F55"/>
    <w:rsid w:val="0035770A"/>
    <w:rsid w:val="00357755"/>
    <w:rsid w:val="003577DF"/>
    <w:rsid w:val="003578AB"/>
    <w:rsid w:val="00357CC3"/>
    <w:rsid w:val="003603EA"/>
    <w:rsid w:val="0036078C"/>
    <w:rsid w:val="00360B32"/>
    <w:rsid w:val="00360BA1"/>
    <w:rsid w:val="00360DDB"/>
    <w:rsid w:val="003610B3"/>
    <w:rsid w:val="00361421"/>
    <w:rsid w:val="0036169C"/>
    <w:rsid w:val="00361EC6"/>
    <w:rsid w:val="00362027"/>
    <w:rsid w:val="00362294"/>
    <w:rsid w:val="00362398"/>
    <w:rsid w:val="00362619"/>
    <w:rsid w:val="00362678"/>
    <w:rsid w:val="003626DE"/>
    <w:rsid w:val="00362745"/>
    <w:rsid w:val="003628A8"/>
    <w:rsid w:val="00362B13"/>
    <w:rsid w:val="00362BA2"/>
    <w:rsid w:val="00362C65"/>
    <w:rsid w:val="00362EB1"/>
    <w:rsid w:val="00362F97"/>
    <w:rsid w:val="00363066"/>
    <w:rsid w:val="00363323"/>
    <w:rsid w:val="003636BC"/>
    <w:rsid w:val="00363938"/>
    <w:rsid w:val="00363A87"/>
    <w:rsid w:val="00363C06"/>
    <w:rsid w:val="00363F83"/>
    <w:rsid w:val="00364108"/>
    <w:rsid w:val="00364BB9"/>
    <w:rsid w:val="00364D9F"/>
    <w:rsid w:val="00364FD3"/>
    <w:rsid w:val="00365102"/>
    <w:rsid w:val="00366240"/>
    <w:rsid w:val="00366356"/>
    <w:rsid w:val="0036650F"/>
    <w:rsid w:val="00366A21"/>
    <w:rsid w:val="00366B46"/>
    <w:rsid w:val="00366B8A"/>
    <w:rsid w:val="00366DC0"/>
    <w:rsid w:val="00366F14"/>
    <w:rsid w:val="00367043"/>
    <w:rsid w:val="00367634"/>
    <w:rsid w:val="00367A27"/>
    <w:rsid w:val="00367CF9"/>
    <w:rsid w:val="00367DD4"/>
    <w:rsid w:val="00367DF4"/>
    <w:rsid w:val="0037012A"/>
    <w:rsid w:val="003705EA"/>
    <w:rsid w:val="003707A8"/>
    <w:rsid w:val="003707AC"/>
    <w:rsid w:val="00370A5F"/>
    <w:rsid w:val="00370D5A"/>
    <w:rsid w:val="00370F14"/>
    <w:rsid w:val="00370F28"/>
    <w:rsid w:val="003716B3"/>
    <w:rsid w:val="00371786"/>
    <w:rsid w:val="0037188A"/>
    <w:rsid w:val="003718E4"/>
    <w:rsid w:val="003718EE"/>
    <w:rsid w:val="00371E15"/>
    <w:rsid w:val="00371ECD"/>
    <w:rsid w:val="0037210D"/>
    <w:rsid w:val="003721E6"/>
    <w:rsid w:val="00372448"/>
    <w:rsid w:val="00372449"/>
    <w:rsid w:val="00372770"/>
    <w:rsid w:val="00372B3B"/>
    <w:rsid w:val="00372B8D"/>
    <w:rsid w:val="00372FD4"/>
    <w:rsid w:val="0037329B"/>
    <w:rsid w:val="003733B4"/>
    <w:rsid w:val="003733FC"/>
    <w:rsid w:val="00373455"/>
    <w:rsid w:val="00373718"/>
    <w:rsid w:val="00373951"/>
    <w:rsid w:val="00373E03"/>
    <w:rsid w:val="00373FC7"/>
    <w:rsid w:val="00374116"/>
    <w:rsid w:val="00374269"/>
    <w:rsid w:val="003742BB"/>
    <w:rsid w:val="003748E5"/>
    <w:rsid w:val="00374B34"/>
    <w:rsid w:val="00374C52"/>
    <w:rsid w:val="00375186"/>
    <w:rsid w:val="0037529A"/>
    <w:rsid w:val="0037530C"/>
    <w:rsid w:val="003756A8"/>
    <w:rsid w:val="003757AA"/>
    <w:rsid w:val="003757C4"/>
    <w:rsid w:val="00375E27"/>
    <w:rsid w:val="00375E7D"/>
    <w:rsid w:val="00376050"/>
    <w:rsid w:val="0037647D"/>
    <w:rsid w:val="0037675C"/>
    <w:rsid w:val="00376BA0"/>
    <w:rsid w:val="00376BFC"/>
    <w:rsid w:val="00376CB0"/>
    <w:rsid w:val="00376CBB"/>
    <w:rsid w:val="00377029"/>
    <w:rsid w:val="00377459"/>
    <w:rsid w:val="003774F9"/>
    <w:rsid w:val="00377523"/>
    <w:rsid w:val="00377826"/>
    <w:rsid w:val="00377C12"/>
    <w:rsid w:val="00380000"/>
    <w:rsid w:val="003800E6"/>
    <w:rsid w:val="00380715"/>
    <w:rsid w:val="00380943"/>
    <w:rsid w:val="00380980"/>
    <w:rsid w:val="0038098C"/>
    <w:rsid w:val="00380B6B"/>
    <w:rsid w:val="00380ECC"/>
    <w:rsid w:val="00381035"/>
    <w:rsid w:val="00381AE1"/>
    <w:rsid w:val="00381BD2"/>
    <w:rsid w:val="00381D22"/>
    <w:rsid w:val="00382012"/>
    <w:rsid w:val="0038218A"/>
    <w:rsid w:val="00382373"/>
    <w:rsid w:val="00382807"/>
    <w:rsid w:val="00382A6E"/>
    <w:rsid w:val="00382C47"/>
    <w:rsid w:val="00382D5B"/>
    <w:rsid w:val="00382D6A"/>
    <w:rsid w:val="00382E79"/>
    <w:rsid w:val="00382EC5"/>
    <w:rsid w:val="00383259"/>
    <w:rsid w:val="0038362E"/>
    <w:rsid w:val="00383B6F"/>
    <w:rsid w:val="00383D3C"/>
    <w:rsid w:val="00383F09"/>
    <w:rsid w:val="003842AC"/>
    <w:rsid w:val="0038454B"/>
    <w:rsid w:val="003848FD"/>
    <w:rsid w:val="00384A8D"/>
    <w:rsid w:val="00384BAF"/>
    <w:rsid w:val="00385064"/>
    <w:rsid w:val="003852E9"/>
    <w:rsid w:val="00385357"/>
    <w:rsid w:val="00385EB7"/>
    <w:rsid w:val="00385FF7"/>
    <w:rsid w:val="003862DF"/>
    <w:rsid w:val="00386922"/>
    <w:rsid w:val="0038697C"/>
    <w:rsid w:val="00386A8F"/>
    <w:rsid w:val="00386F59"/>
    <w:rsid w:val="003872C7"/>
    <w:rsid w:val="0038735B"/>
    <w:rsid w:val="003874EF"/>
    <w:rsid w:val="003878D3"/>
    <w:rsid w:val="00387A3E"/>
    <w:rsid w:val="00387D1C"/>
    <w:rsid w:val="0039051A"/>
    <w:rsid w:val="0039085E"/>
    <w:rsid w:val="003909D6"/>
    <w:rsid w:val="00390E79"/>
    <w:rsid w:val="00390F5D"/>
    <w:rsid w:val="003913A5"/>
    <w:rsid w:val="003913E9"/>
    <w:rsid w:val="00391458"/>
    <w:rsid w:val="003917ED"/>
    <w:rsid w:val="003918E9"/>
    <w:rsid w:val="00391AB4"/>
    <w:rsid w:val="00391B88"/>
    <w:rsid w:val="00391C52"/>
    <w:rsid w:val="00391D58"/>
    <w:rsid w:val="00391D80"/>
    <w:rsid w:val="00391DC1"/>
    <w:rsid w:val="00391ED0"/>
    <w:rsid w:val="00392161"/>
    <w:rsid w:val="003923D0"/>
    <w:rsid w:val="00392556"/>
    <w:rsid w:val="003925A6"/>
    <w:rsid w:val="003929B1"/>
    <w:rsid w:val="00392C5F"/>
    <w:rsid w:val="00392E05"/>
    <w:rsid w:val="00392E08"/>
    <w:rsid w:val="00392E4F"/>
    <w:rsid w:val="0039325D"/>
    <w:rsid w:val="00393349"/>
    <w:rsid w:val="003934AB"/>
    <w:rsid w:val="00393530"/>
    <w:rsid w:val="0039369C"/>
    <w:rsid w:val="003937C1"/>
    <w:rsid w:val="003937EE"/>
    <w:rsid w:val="00393ABD"/>
    <w:rsid w:val="00393C31"/>
    <w:rsid w:val="00393DED"/>
    <w:rsid w:val="0039427C"/>
    <w:rsid w:val="003942DA"/>
    <w:rsid w:val="0039458C"/>
    <w:rsid w:val="00394821"/>
    <w:rsid w:val="003948B6"/>
    <w:rsid w:val="003954BB"/>
    <w:rsid w:val="00395B9D"/>
    <w:rsid w:val="00395CBD"/>
    <w:rsid w:val="00395E2E"/>
    <w:rsid w:val="00395F71"/>
    <w:rsid w:val="00395FBB"/>
    <w:rsid w:val="003960EF"/>
    <w:rsid w:val="0039669A"/>
    <w:rsid w:val="00396BEB"/>
    <w:rsid w:val="00396F7A"/>
    <w:rsid w:val="00396FDB"/>
    <w:rsid w:val="003972B7"/>
    <w:rsid w:val="003974AF"/>
    <w:rsid w:val="003974D6"/>
    <w:rsid w:val="00397BEE"/>
    <w:rsid w:val="003A02C7"/>
    <w:rsid w:val="003A0545"/>
    <w:rsid w:val="003A0999"/>
    <w:rsid w:val="003A0D6E"/>
    <w:rsid w:val="003A0DBB"/>
    <w:rsid w:val="003A0E87"/>
    <w:rsid w:val="003A1106"/>
    <w:rsid w:val="003A120C"/>
    <w:rsid w:val="003A12DA"/>
    <w:rsid w:val="003A14A8"/>
    <w:rsid w:val="003A179E"/>
    <w:rsid w:val="003A18D6"/>
    <w:rsid w:val="003A1C59"/>
    <w:rsid w:val="003A1CE2"/>
    <w:rsid w:val="003A1EBB"/>
    <w:rsid w:val="003A202C"/>
    <w:rsid w:val="003A20BF"/>
    <w:rsid w:val="003A2147"/>
    <w:rsid w:val="003A2298"/>
    <w:rsid w:val="003A2F4A"/>
    <w:rsid w:val="003A2FE3"/>
    <w:rsid w:val="003A33B8"/>
    <w:rsid w:val="003A35AA"/>
    <w:rsid w:val="003A38DA"/>
    <w:rsid w:val="003A3A71"/>
    <w:rsid w:val="003A3B53"/>
    <w:rsid w:val="003A3CC4"/>
    <w:rsid w:val="003A3FDF"/>
    <w:rsid w:val="003A4170"/>
    <w:rsid w:val="003A497B"/>
    <w:rsid w:val="003A4A64"/>
    <w:rsid w:val="003A4BA7"/>
    <w:rsid w:val="003A4E65"/>
    <w:rsid w:val="003A51A5"/>
    <w:rsid w:val="003A51E3"/>
    <w:rsid w:val="003A545B"/>
    <w:rsid w:val="003A5767"/>
    <w:rsid w:val="003A5855"/>
    <w:rsid w:val="003A58E7"/>
    <w:rsid w:val="003A58EF"/>
    <w:rsid w:val="003A5CCB"/>
    <w:rsid w:val="003A5D99"/>
    <w:rsid w:val="003A5E28"/>
    <w:rsid w:val="003A5E49"/>
    <w:rsid w:val="003A657D"/>
    <w:rsid w:val="003A66F0"/>
    <w:rsid w:val="003A6CAF"/>
    <w:rsid w:val="003A70C2"/>
    <w:rsid w:val="003A7857"/>
    <w:rsid w:val="003A7990"/>
    <w:rsid w:val="003A79A3"/>
    <w:rsid w:val="003A7AA3"/>
    <w:rsid w:val="003A7BD4"/>
    <w:rsid w:val="003A7D62"/>
    <w:rsid w:val="003A7E3C"/>
    <w:rsid w:val="003A7EC1"/>
    <w:rsid w:val="003A7FA7"/>
    <w:rsid w:val="003B0488"/>
    <w:rsid w:val="003B0610"/>
    <w:rsid w:val="003B06E6"/>
    <w:rsid w:val="003B0A8D"/>
    <w:rsid w:val="003B0B58"/>
    <w:rsid w:val="003B0B5A"/>
    <w:rsid w:val="003B0CC9"/>
    <w:rsid w:val="003B12CC"/>
    <w:rsid w:val="003B1CAE"/>
    <w:rsid w:val="003B2407"/>
    <w:rsid w:val="003B2D2F"/>
    <w:rsid w:val="003B2DE0"/>
    <w:rsid w:val="003B2E82"/>
    <w:rsid w:val="003B3011"/>
    <w:rsid w:val="003B322F"/>
    <w:rsid w:val="003B3550"/>
    <w:rsid w:val="003B3846"/>
    <w:rsid w:val="003B39D7"/>
    <w:rsid w:val="003B3BCC"/>
    <w:rsid w:val="003B3C7A"/>
    <w:rsid w:val="003B3EFD"/>
    <w:rsid w:val="003B412E"/>
    <w:rsid w:val="003B42E4"/>
    <w:rsid w:val="003B44E9"/>
    <w:rsid w:val="003B46CA"/>
    <w:rsid w:val="003B4D43"/>
    <w:rsid w:val="003B4D4A"/>
    <w:rsid w:val="003B51B0"/>
    <w:rsid w:val="003B5236"/>
    <w:rsid w:val="003B533D"/>
    <w:rsid w:val="003B53B6"/>
    <w:rsid w:val="003B5416"/>
    <w:rsid w:val="003B5487"/>
    <w:rsid w:val="003B54C4"/>
    <w:rsid w:val="003B5500"/>
    <w:rsid w:val="003B5683"/>
    <w:rsid w:val="003B61D9"/>
    <w:rsid w:val="003B62A2"/>
    <w:rsid w:val="003B6B18"/>
    <w:rsid w:val="003B6FF4"/>
    <w:rsid w:val="003B7203"/>
    <w:rsid w:val="003B7A9E"/>
    <w:rsid w:val="003B7BCE"/>
    <w:rsid w:val="003C009D"/>
    <w:rsid w:val="003C00F1"/>
    <w:rsid w:val="003C029F"/>
    <w:rsid w:val="003C052E"/>
    <w:rsid w:val="003C069D"/>
    <w:rsid w:val="003C06E8"/>
    <w:rsid w:val="003C0746"/>
    <w:rsid w:val="003C0AAC"/>
    <w:rsid w:val="003C0FFA"/>
    <w:rsid w:val="003C10A7"/>
    <w:rsid w:val="003C1200"/>
    <w:rsid w:val="003C1211"/>
    <w:rsid w:val="003C141A"/>
    <w:rsid w:val="003C152F"/>
    <w:rsid w:val="003C1741"/>
    <w:rsid w:val="003C1C4B"/>
    <w:rsid w:val="003C2102"/>
    <w:rsid w:val="003C2563"/>
    <w:rsid w:val="003C276A"/>
    <w:rsid w:val="003C2814"/>
    <w:rsid w:val="003C2861"/>
    <w:rsid w:val="003C28DF"/>
    <w:rsid w:val="003C2A90"/>
    <w:rsid w:val="003C2ABD"/>
    <w:rsid w:val="003C2B4B"/>
    <w:rsid w:val="003C2CA9"/>
    <w:rsid w:val="003C2E5E"/>
    <w:rsid w:val="003C2EB4"/>
    <w:rsid w:val="003C2FEC"/>
    <w:rsid w:val="003C3038"/>
    <w:rsid w:val="003C3261"/>
    <w:rsid w:val="003C346E"/>
    <w:rsid w:val="003C3526"/>
    <w:rsid w:val="003C3555"/>
    <w:rsid w:val="003C3766"/>
    <w:rsid w:val="003C39C6"/>
    <w:rsid w:val="003C3E23"/>
    <w:rsid w:val="003C3FDE"/>
    <w:rsid w:val="003C41E8"/>
    <w:rsid w:val="003C4C6E"/>
    <w:rsid w:val="003C4D99"/>
    <w:rsid w:val="003C4F7E"/>
    <w:rsid w:val="003C5435"/>
    <w:rsid w:val="003C5632"/>
    <w:rsid w:val="003C5A18"/>
    <w:rsid w:val="003C5EB8"/>
    <w:rsid w:val="003C6649"/>
    <w:rsid w:val="003C6776"/>
    <w:rsid w:val="003C687D"/>
    <w:rsid w:val="003C6D8E"/>
    <w:rsid w:val="003C7364"/>
    <w:rsid w:val="003C73B0"/>
    <w:rsid w:val="003C788C"/>
    <w:rsid w:val="003C7D54"/>
    <w:rsid w:val="003D00AA"/>
    <w:rsid w:val="003D03DC"/>
    <w:rsid w:val="003D05C0"/>
    <w:rsid w:val="003D08ED"/>
    <w:rsid w:val="003D0A66"/>
    <w:rsid w:val="003D0A77"/>
    <w:rsid w:val="003D0A86"/>
    <w:rsid w:val="003D0D70"/>
    <w:rsid w:val="003D0DF4"/>
    <w:rsid w:val="003D0DFC"/>
    <w:rsid w:val="003D12B8"/>
    <w:rsid w:val="003D149E"/>
    <w:rsid w:val="003D1526"/>
    <w:rsid w:val="003D1598"/>
    <w:rsid w:val="003D183C"/>
    <w:rsid w:val="003D1B00"/>
    <w:rsid w:val="003D1B61"/>
    <w:rsid w:val="003D2124"/>
    <w:rsid w:val="003D29C3"/>
    <w:rsid w:val="003D2B83"/>
    <w:rsid w:val="003D2BAC"/>
    <w:rsid w:val="003D2D1E"/>
    <w:rsid w:val="003D2D8F"/>
    <w:rsid w:val="003D2FA5"/>
    <w:rsid w:val="003D2FA9"/>
    <w:rsid w:val="003D3506"/>
    <w:rsid w:val="003D3C7F"/>
    <w:rsid w:val="003D3F2E"/>
    <w:rsid w:val="003D3F3B"/>
    <w:rsid w:val="003D4493"/>
    <w:rsid w:val="003D44E9"/>
    <w:rsid w:val="003D4722"/>
    <w:rsid w:val="003D47C9"/>
    <w:rsid w:val="003D4877"/>
    <w:rsid w:val="003D4A69"/>
    <w:rsid w:val="003D4E50"/>
    <w:rsid w:val="003D508D"/>
    <w:rsid w:val="003D52ED"/>
    <w:rsid w:val="003D586B"/>
    <w:rsid w:val="003D59A3"/>
    <w:rsid w:val="003D5A61"/>
    <w:rsid w:val="003D5B9D"/>
    <w:rsid w:val="003D5D69"/>
    <w:rsid w:val="003D5DC3"/>
    <w:rsid w:val="003D5E13"/>
    <w:rsid w:val="003D643D"/>
    <w:rsid w:val="003D6CFC"/>
    <w:rsid w:val="003D6F2A"/>
    <w:rsid w:val="003D70F2"/>
    <w:rsid w:val="003D72D4"/>
    <w:rsid w:val="003D7701"/>
    <w:rsid w:val="003D78FE"/>
    <w:rsid w:val="003D7C9D"/>
    <w:rsid w:val="003D7D4D"/>
    <w:rsid w:val="003D7ED7"/>
    <w:rsid w:val="003E0165"/>
    <w:rsid w:val="003E0773"/>
    <w:rsid w:val="003E0EC4"/>
    <w:rsid w:val="003E0F1E"/>
    <w:rsid w:val="003E0FA7"/>
    <w:rsid w:val="003E122C"/>
    <w:rsid w:val="003E1235"/>
    <w:rsid w:val="003E1313"/>
    <w:rsid w:val="003E16B5"/>
    <w:rsid w:val="003E1781"/>
    <w:rsid w:val="003E17D9"/>
    <w:rsid w:val="003E1BCE"/>
    <w:rsid w:val="003E1DA7"/>
    <w:rsid w:val="003E1FF4"/>
    <w:rsid w:val="003E242C"/>
    <w:rsid w:val="003E2676"/>
    <w:rsid w:val="003E27A1"/>
    <w:rsid w:val="003E2D04"/>
    <w:rsid w:val="003E2D7D"/>
    <w:rsid w:val="003E3386"/>
    <w:rsid w:val="003E342C"/>
    <w:rsid w:val="003E3666"/>
    <w:rsid w:val="003E38C0"/>
    <w:rsid w:val="003E3A3D"/>
    <w:rsid w:val="003E3A99"/>
    <w:rsid w:val="003E3B12"/>
    <w:rsid w:val="003E3D5C"/>
    <w:rsid w:val="003E3E47"/>
    <w:rsid w:val="003E455F"/>
    <w:rsid w:val="003E482E"/>
    <w:rsid w:val="003E4B15"/>
    <w:rsid w:val="003E4CC8"/>
    <w:rsid w:val="003E4DB3"/>
    <w:rsid w:val="003E4F10"/>
    <w:rsid w:val="003E5089"/>
    <w:rsid w:val="003E5595"/>
    <w:rsid w:val="003E5D94"/>
    <w:rsid w:val="003E5DBB"/>
    <w:rsid w:val="003E6800"/>
    <w:rsid w:val="003E68B7"/>
    <w:rsid w:val="003E69A7"/>
    <w:rsid w:val="003E69AD"/>
    <w:rsid w:val="003E6A65"/>
    <w:rsid w:val="003E6A8F"/>
    <w:rsid w:val="003E6C13"/>
    <w:rsid w:val="003E6D0C"/>
    <w:rsid w:val="003E6E58"/>
    <w:rsid w:val="003E72C7"/>
    <w:rsid w:val="003E7469"/>
    <w:rsid w:val="003E78AC"/>
    <w:rsid w:val="003E7A18"/>
    <w:rsid w:val="003F0203"/>
    <w:rsid w:val="003F02F5"/>
    <w:rsid w:val="003F073D"/>
    <w:rsid w:val="003F0747"/>
    <w:rsid w:val="003F079F"/>
    <w:rsid w:val="003F0A9D"/>
    <w:rsid w:val="003F0F42"/>
    <w:rsid w:val="003F0F7B"/>
    <w:rsid w:val="003F1349"/>
    <w:rsid w:val="003F17AD"/>
    <w:rsid w:val="003F1893"/>
    <w:rsid w:val="003F1915"/>
    <w:rsid w:val="003F1A03"/>
    <w:rsid w:val="003F1F03"/>
    <w:rsid w:val="003F1F91"/>
    <w:rsid w:val="003F2422"/>
    <w:rsid w:val="003F2B99"/>
    <w:rsid w:val="003F345B"/>
    <w:rsid w:val="003F368A"/>
    <w:rsid w:val="003F368C"/>
    <w:rsid w:val="003F3795"/>
    <w:rsid w:val="003F3D41"/>
    <w:rsid w:val="003F3D6E"/>
    <w:rsid w:val="003F3E68"/>
    <w:rsid w:val="003F3F66"/>
    <w:rsid w:val="003F3F8C"/>
    <w:rsid w:val="003F4199"/>
    <w:rsid w:val="003F4447"/>
    <w:rsid w:val="003F4C02"/>
    <w:rsid w:val="003F5280"/>
    <w:rsid w:val="003F56B7"/>
    <w:rsid w:val="003F57CD"/>
    <w:rsid w:val="003F5860"/>
    <w:rsid w:val="003F63F5"/>
    <w:rsid w:val="003F6416"/>
    <w:rsid w:val="003F6602"/>
    <w:rsid w:val="003F664F"/>
    <w:rsid w:val="003F67D2"/>
    <w:rsid w:val="003F692E"/>
    <w:rsid w:val="003F6992"/>
    <w:rsid w:val="003F6A9C"/>
    <w:rsid w:val="003F6CD3"/>
    <w:rsid w:val="003F6D4A"/>
    <w:rsid w:val="003F6D8A"/>
    <w:rsid w:val="003F6D95"/>
    <w:rsid w:val="003F6E07"/>
    <w:rsid w:val="003F6EDC"/>
    <w:rsid w:val="003F7092"/>
    <w:rsid w:val="003F70BC"/>
    <w:rsid w:val="003F74DD"/>
    <w:rsid w:val="003F7695"/>
    <w:rsid w:val="003F794E"/>
    <w:rsid w:val="003F7E42"/>
    <w:rsid w:val="003F7FDF"/>
    <w:rsid w:val="00400267"/>
    <w:rsid w:val="004003E3"/>
    <w:rsid w:val="004005E7"/>
    <w:rsid w:val="004006C8"/>
    <w:rsid w:val="0040072F"/>
    <w:rsid w:val="004007E9"/>
    <w:rsid w:val="00400820"/>
    <w:rsid w:val="00400870"/>
    <w:rsid w:val="00400AD8"/>
    <w:rsid w:val="004013FE"/>
    <w:rsid w:val="00401467"/>
    <w:rsid w:val="00401740"/>
    <w:rsid w:val="00401819"/>
    <w:rsid w:val="00401852"/>
    <w:rsid w:val="004020BF"/>
    <w:rsid w:val="004025A8"/>
    <w:rsid w:val="004026A8"/>
    <w:rsid w:val="004028D2"/>
    <w:rsid w:val="00402E85"/>
    <w:rsid w:val="004031A3"/>
    <w:rsid w:val="00404131"/>
    <w:rsid w:val="00404385"/>
    <w:rsid w:val="004043AE"/>
    <w:rsid w:val="00404693"/>
    <w:rsid w:val="004047FD"/>
    <w:rsid w:val="00404BD8"/>
    <w:rsid w:val="00405366"/>
    <w:rsid w:val="00405602"/>
    <w:rsid w:val="004057C8"/>
    <w:rsid w:val="00405DC2"/>
    <w:rsid w:val="00406067"/>
    <w:rsid w:val="0040638D"/>
    <w:rsid w:val="004064CB"/>
    <w:rsid w:val="00406F05"/>
    <w:rsid w:val="00407407"/>
    <w:rsid w:val="0040743C"/>
    <w:rsid w:val="00407669"/>
    <w:rsid w:val="00407903"/>
    <w:rsid w:val="00407934"/>
    <w:rsid w:val="00407EBB"/>
    <w:rsid w:val="00407F49"/>
    <w:rsid w:val="00407FC4"/>
    <w:rsid w:val="00410124"/>
    <w:rsid w:val="00410378"/>
    <w:rsid w:val="004106D0"/>
    <w:rsid w:val="004109B0"/>
    <w:rsid w:val="00410B0A"/>
    <w:rsid w:val="00410BAA"/>
    <w:rsid w:val="00410E21"/>
    <w:rsid w:val="00410FA0"/>
    <w:rsid w:val="00410FD3"/>
    <w:rsid w:val="00411384"/>
    <w:rsid w:val="00411649"/>
    <w:rsid w:val="004116FB"/>
    <w:rsid w:val="0041176A"/>
    <w:rsid w:val="004117DC"/>
    <w:rsid w:val="004118E0"/>
    <w:rsid w:val="00411D0C"/>
    <w:rsid w:val="00411D3C"/>
    <w:rsid w:val="00411FCC"/>
    <w:rsid w:val="004126EA"/>
    <w:rsid w:val="00412926"/>
    <w:rsid w:val="00412F63"/>
    <w:rsid w:val="00413212"/>
    <w:rsid w:val="004134AA"/>
    <w:rsid w:val="00413E45"/>
    <w:rsid w:val="0041446B"/>
    <w:rsid w:val="00414657"/>
    <w:rsid w:val="004148ED"/>
    <w:rsid w:val="00414B0E"/>
    <w:rsid w:val="00414B5F"/>
    <w:rsid w:val="00414D41"/>
    <w:rsid w:val="00414D8C"/>
    <w:rsid w:val="004150F8"/>
    <w:rsid w:val="0041511A"/>
    <w:rsid w:val="00415620"/>
    <w:rsid w:val="0041576C"/>
    <w:rsid w:val="004157B0"/>
    <w:rsid w:val="00415D04"/>
    <w:rsid w:val="00415D06"/>
    <w:rsid w:val="00415E48"/>
    <w:rsid w:val="00415FCE"/>
    <w:rsid w:val="004163AB"/>
    <w:rsid w:val="00416908"/>
    <w:rsid w:val="0041697B"/>
    <w:rsid w:val="00416C94"/>
    <w:rsid w:val="00417087"/>
    <w:rsid w:val="004170BB"/>
    <w:rsid w:val="004173DF"/>
    <w:rsid w:val="004177F3"/>
    <w:rsid w:val="0041780D"/>
    <w:rsid w:val="00417849"/>
    <w:rsid w:val="004179FE"/>
    <w:rsid w:val="00417B2A"/>
    <w:rsid w:val="00417E5A"/>
    <w:rsid w:val="00417F20"/>
    <w:rsid w:val="0042046F"/>
    <w:rsid w:val="00420548"/>
    <w:rsid w:val="00420C8A"/>
    <w:rsid w:val="00420F59"/>
    <w:rsid w:val="00421016"/>
    <w:rsid w:val="00421170"/>
    <w:rsid w:val="00421551"/>
    <w:rsid w:val="00421584"/>
    <w:rsid w:val="004216A8"/>
    <w:rsid w:val="00421840"/>
    <w:rsid w:val="004218B6"/>
    <w:rsid w:val="004218BA"/>
    <w:rsid w:val="004219DD"/>
    <w:rsid w:val="004219F3"/>
    <w:rsid w:val="004223B8"/>
    <w:rsid w:val="00422731"/>
    <w:rsid w:val="00422ADF"/>
    <w:rsid w:val="00422FEA"/>
    <w:rsid w:val="004231CF"/>
    <w:rsid w:val="0042369E"/>
    <w:rsid w:val="004236AF"/>
    <w:rsid w:val="00423819"/>
    <w:rsid w:val="004239D0"/>
    <w:rsid w:val="00423A4D"/>
    <w:rsid w:val="00423B99"/>
    <w:rsid w:val="00423E13"/>
    <w:rsid w:val="00423EB4"/>
    <w:rsid w:val="00423EC1"/>
    <w:rsid w:val="004240A7"/>
    <w:rsid w:val="004243CF"/>
    <w:rsid w:val="00424895"/>
    <w:rsid w:val="00424907"/>
    <w:rsid w:val="00424B2A"/>
    <w:rsid w:val="00424B34"/>
    <w:rsid w:val="00424C9C"/>
    <w:rsid w:val="00425475"/>
    <w:rsid w:val="00425730"/>
    <w:rsid w:val="00425BA5"/>
    <w:rsid w:val="00425BF1"/>
    <w:rsid w:val="00425EE4"/>
    <w:rsid w:val="00426129"/>
    <w:rsid w:val="004265CB"/>
    <w:rsid w:val="0042666E"/>
    <w:rsid w:val="0042683E"/>
    <w:rsid w:val="00426AD3"/>
    <w:rsid w:val="00426AEC"/>
    <w:rsid w:val="004270DC"/>
    <w:rsid w:val="00427296"/>
    <w:rsid w:val="004276DA"/>
    <w:rsid w:val="004277A4"/>
    <w:rsid w:val="00427AE9"/>
    <w:rsid w:val="00427B1A"/>
    <w:rsid w:val="00427BC8"/>
    <w:rsid w:val="00427C59"/>
    <w:rsid w:val="00427D2C"/>
    <w:rsid w:val="00430479"/>
    <w:rsid w:val="004304C1"/>
    <w:rsid w:val="004307A0"/>
    <w:rsid w:val="004309FE"/>
    <w:rsid w:val="00430B0D"/>
    <w:rsid w:val="00430D06"/>
    <w:rsid w:val="00431367"/>
    <w:rsid w:val="00431791"/>
    <w:rsid w:val="00431ABE"/>
    <w:rsid w:val="00431B0F"/>
    <w:rsid w:val="00432082"/>
    <w:rsid w:val="0043225D"/>
    <w:rsid w:val="0043243A"/>
    <w:rsid w:val="00432460"/>
    <w:rsid w:val="00432514"/>
    <w:rsid w:val="004326FC"/>
    <w:rsid w:val="0043291D"/>
    <w:rsid w:val="00432B61"/>
    <w:rsid w:val="00432C46"/>
    <w:rsid w:val="00432DB3"/>
    <w:rsid w:val="00433093"/>
    <w:rsid w:val="00433417"/>
    <w:rsid w:val="00433443"/>
    <w:rsid w:val="004334AA"/>
    <w:rsid w:val="00433AFC"/>
    <w:rsid w:val="004342C1"/>
    <w:rsid w:val="00434368"/>
    <w:rsid w:val="0043439F"/>
    <w:rsid w:val="00434544"/>
    <w:rsid w:val="0043478E"/>
    <w:rsid w:val="00434924"/>
    <w:rsid w:val="00434BE4"/>
    <w:rsid w:val="004355AD"/>
    <w:rsid w:val="004358F4"/>
    <w:rsid w:val="0043592C"/>
    <w:rsid w:val="00435AEC"/>
    <w:rsid w:val="00436147"/>
    <w:rsid w:val="00436340"/>
    <w:rsid w:val="0043634D"/>
    <w:rsid w:val="0043639D"/>
    <w:rsid w:val="004363C3"/>
    <w:rsid w:val="00436457"/>
    <w:rsid w:val="00436560"/>
    <w:rsid w:val="00436680"/>
    <w:rsid w:val="00436855"/>
    <w:rsid w:val="0043713A"/>
    <w:rsid w:val="00437283"/>
    <w:rsid w:val="00437321"/>
    <w:rsid w:val="004376BA"/>
    <w:rsid w:val="00437863"/>
    <w:rsid w:val="00437B72"/>
    <w:rsid w:val="004401D8"/>
    <w:rsid w:val="00440493"/>
    <w:rsid w:val="00440515"/>
    <w:rsid w:val="0044052A"/>
    <w:rsid w:val="00440AFC"/>
    <w:rsid w:val="00440F10"/>
    <w:rsid w:val="00441114"/>
    <w:rsid w:val="00441330"/>
    <w:rsid w:val="0044152A"/>
    <w:rsid w:val="00441580"/>
    <w:rsid w:val="00441BCF"/>
    <w:rsid w:val="00441E1F"/>
    <w:rsid w:val="004423C7"/>
    <w:rsid w:val="00442645"/>
    <w:rsid w:val="004428B0"/>
    <w:rsid w:val="00442A1E"/>
    <w:rsid w:val="00442CD7"/>
    <w:rsid w:val="00442D51"/>
    <w:rsid w:val="00442D96"/>
    <w:rsid w:val="004430F8"/>
    <w:rsid w:val="004436A3"/>
    <w:rsid w:val="004437BC"/>
    <w:rsid w:val="00443853"/>
    <w:rsid w:val="0044397F"/>
    <w:rsid w:val="00443F05"/>
    <w:rsid w:val="00443FE6"/>
    <w:rsid w:val="00444311"/>
    <w:rsid w:val="004445C8"/>
    <w:rsid w:val="0044470E"/>
    <w:rsid w:val="0044496B"/>
    <w:rsid w:val="00444E30"/>
    <w:rsid w:val="00444FC5"/>
    <w:rsid w:val="004450A7"/>
    <w:rsid w:val="004452FD"/>
    <w:rsid w:val="00445622"/>
    <w:rsid w:val="00445AEB"/>
    <w:rsid w:val="00445BBF"/>
    <w:rsid w:val="00446303"/>
    <w:rsid w:val="00446957"/>
    <w:rsid w:val="00446DC5"/>
    <w:rsid w:val="00447364"/>
    <w:rsid w:val="004479CE"/>
    <w:rsid w:val="00447C9E"/>
    <w:rsid w:val="00447EB6"/>
    <w:rsid w:val="00447F1D"/>
    <w:rsid w:val="0045009F"/>
    <w:rsid w:val="0045027D"/>
    <w:rsid w:val="0045050F"/>
    <w:rsid w:val="004506FB"/>
    <w:rsid w:val="0045103A"/>
    <w:rsid w:val="0045105B"/>
    <w:rsid w:val="004513B0"/>
    <w:rsid w:val="0045165C"/>
    <w:rsid w:val="004517B5"/>
    <w:rsid w:val="004519AF"/>
    <w:rsid w:val="0045201E"/>
    <w:rsid w:val="00452DF7"/>
    <w:rsid w:val="004532E9"/>
    <w:rsid w:val="004534B5"/>
    <w:rsid w:val="00453604"/>
    <w:rsid w:val="00453665"/>
    <w:rsid w:val="0045395C"/>
    <w:rsid w:val="004539C7"/>
    <w:rsid w:val="00453A60"/>
    <w:rsid w:val="00453C81"/>
    <w:rsid w:val="00453F6D"/>
    <w:rsid w:val="00454079"/>
    <w:rsid w:val="00454098"/>
    <w:rsid w:val="004540B9"/>
    <w:rsid w:val="0045423D"/>
    <w:rsid w:val="00454B8D"/>
    <w:rsid w:val="00454FCA"/>
    <w:rsid w:val="00455281"/>
    <w:rsid w:val="00455548"/>
    <w:rsid w:val="0045563D"/>
    <w:rsid w:val="00455757"/>
    <w:rsid w:val="004559EE"/>
    <w:rsid w:val="00455A61"/>
    <w:rsid w:val="00455F92"/>
    <w:rsid w:val="00456217"/>
    <w:rsid w:val="004562E0"/>
    <w:rsid w:val="00456560"/>
    <w:rsid w:val="00456670"/>
    <w:rsid w:val="00456816"/>
    <w:rsid w:val="0045684E"/>
    <w:rsid w:val="00456D6E"/>
    <w:rsid w:val="004570C3"/>
    <w:rsid w:val="00457200"/>
    <w:rsid w:val="0045732A"/>
    <w:rsid w:val="00457530"/>
    <w:rsid w:val="004576FC"/>
    <w:rsid w:val="0045776B"/>
    <w:rsid w:val="00457A97"/>
    <w:rsid w:val="004600A6"/>
    <w:rsid w:val="004601CC"/>
    <w:rsid w:val="00460791"/>
    <w:rsid w:val="00460AA8"/>
    <w:rsid w:val="00460B15"/>
    <w:rsid w:val="00460BAC"/>
    <w:rsid w:val="004612BE"/>
    <w:rsid w:val="00461338"/>
    <w:rsid w:val="0046142A"/>
    <w:rsid w:val="004616EA"/>
    <w:rsid w:val="00461863"/>
    <w:rsid w:val="0046188C"/>
    <w:rsid w:val="00461961"/>
    <w:rsid w:val="00461AC8"/>
    <w:rsid w:val="00461B4C"/>
    <w:rsid w:val="00461C5E"/>
    <w:rsid w:val="00461E06"/>
    <w:rsid w:val="00461EB3"/>
    <w:rsid w:val="004624A6"/>
    <w:rsid w:val="00462ED1"/>
    <w:rsid w:val="00462FCD"/>
    <w:rsid w:val="00462FFF"/>
    <w:rsid w:val="0046310D"/>
    <w:rsid w:val="0046324E"/>
    <w:rsid w:val="0046352C"/>
    <w:rsid w:val="00463645"/>
    <w:rsid w:val="00463909"/>
    <w:rsid w:val="0046399E"/>
    <w:rsid w:val="00463AD4"/>
    <w:rsid w:val="00463E0F"/>
    <w:rsid w:val="00463F43"/>
    <w:rsid w:val="00464076"/>
    <w:rsid w:val="00464179"/>
    <w:rsid w:val="004648BD"/>
    <w:rsid w:val="00464A17"/>
    <w:rsid w:val="00464A1D"/>
    <w:rsid w:val="00464A9A"/>
    <w:rsid w:val="00464B52"/>
    <w:rsid w:val="00464E19"/>
    <w:rsid w:val="00464F31"/>
    <w:rsid w:val="0046511A"/>
    <w:rsid w:val="00465420"/>
    <w:rsid w:val="00465483"/>
    <w:rsid w:val="00465710"/>
    <w:rsid w:val="00465924"/>
    <w:rsid w:val="00465C82"/>
    <w:rsid w:val="004660B2"/>
    <w:rsid w:val="0046621C"/>
    <w:rsid w:val="0046643C"/>
    <w:rsid w:val="004664C2"/>
    <w:rsid w:val="004669A9"/>
    <w:rsid w:val="00466B7C"/>
    <w:rsid w:val="00466E77"/>
    <w:rsid w:val="00467088"/>
    <w:rsid w:val="00467321"/>
    <w:rsid w:val="004679E9"/>
    <w:rsid w:val="00467BEA"/>
    <w:rsid w:val="00467E87"/>
    <w:rsid w:val="004701C3"/>
    <w:rsid w:val="00470401"/>
    <w:rsid w:val="00470404"/>
    <w:rsid w:val="004704E2"/>
    <w:rsid w:val="00470716"/>
    <w:rsid w:val="00470A8A"/>
    <w:rsid w:val="00470B7C"/>
    <w:rsid w:val="00470D72"/>
    <w:rsid w:val="004711BF"/>
    <w:rsid w:val="004713AA"/>
    <w:rsid w:val="004713C9"/>
    <w:rsid w:val="00471662"/>
    <w:rsid w:val="00471817"/>
    <w:rsid w:val="00471843"/>
    <w:rsid w:val="00471A07"/>
    <w:rsid w:val="00471A5F"/>
    <w:rsid w:val="00471B5C"/>
    <w:rsid w:val="00471FF0"/>
    <w:rsid w:val="0047237E"/>
    <w:rsid w:val="0047265B"/>
    <w:rsid w:val="00472727"/>
    <w:rsid w:val="004728B8"/>
    <w:rsid w:val="00472CE6"/>
    <w:rsid w:val="00472EDC"/>
    <w:rsid w:val="004732E3"/>
    <w:rsid w:val="0047335A"/>
    <w:rsid w:val="0047372B"/>
    <w:rsid w:val="00473C48"/>
    <w:rsid w:val="00473C5A"/>
    <w:rsid w:val="00474023"/>
    <w:rsid w:val="004740DC"/>
    <w:rsid w:val="004741F8"/>
    <w:rsid w:val="0047428B"/>
    <w:rsid w:val="004744E6"/>
    <w:rsid w:val="004746FD"/>
    <w:rsid w:val="0047470F"/>
    <w:rsid w:val="00474B3F"/>
    <w:rsid w:val="00474CB8"/>
    <w:rsid w:val="00474EB2"/>
    <w:rsid w:val="004754DB"/>
    <w:rsid w:val="004756BD"/>
    <w:rsid w:val="00475A8A"/>
    <w:rsid w:val="00475BA9"/>
    <w:rsid w:val="00475FCC"/>
    <w:rsid w:val="00476017"/>
    <w:rsid w:val="00476498"/>
    <w:rsid w:val="004767EA"/>
    <w:rsid w:val="00476A29"/>
    <w:rsid w:val="00476F91"/>
    <w:rsid w:val="004771F5"/>
    <w:rsid w:val="004773EF"/>
    <w:rsid w:val="00477681"/>
    <w:rsid w:val="00477709"/>
    <w:rsid w:val="00477DA2"/>
    <w:rsid w:val="0048026A"/>
    <w:rsid w:val="0048031C"/>
    <w:rsid w:val="004803A5"/>
    <w:rsid w:val="004803B5"/>
    <w:rsid w:val="004805C5"/>
    <w:rsid w:val="004806B1"/>
    <w:rsid w:val="00480889"/>
    <w:rsid w:val="00480C7C"/>
    <w:rsid w:val="004810B0"/>
    <w:rsid w:val="004812B4"/>
    <w:rsid w:val="004813FE"/>
    <w:rsid w:val="004815DE"/>
    <w:rsid w:val="00481832"/>
    <w:rsid w:val="004818BC"/>
    <w:rsid w:val="00481F21"/>
    <w:rsid w:val="004821EB"/>
    <w:rsid w:val="00482404"/>
    <w:rsid w:val="00482E16"/>
    <w:rsid w:val="00482E84"/>
    <w:rsid w:val="0048321A"/>
    <w:rsid w:val="00483400"/>
    <w:rsid w:val="0048353A"/>
    <w:rsid w:val="00483671"/>
    <w:rsid w:val="00483D27"/>
    <w:rsid w:val="0048410C"/>
    <w:rsid w:val="00484182"/>
    <w:rsid w:val="0048422F"/>
    <w:rsid w:val="00484650"/>
    <w:rsid w:val="004848D0"/>
    <w:rsid w:val="004849A5"/>
    <w:rsid w:val="00484A3D"/>
    <w:rsid w:val="00484D10"/>
    <w:rsid w:val="00484D69"/>
    <w:rsid w:val="00484DB1"/>
    <w:rsid w:val="00484FF3"/>
    <w:rsid w:val="004855A2"/>
    <w:rsid w:val="004855EA"/>
    <w:rsid w:val="0048586B"/>
    <w:rsid w:val="00485870"/>
    <w:rsid w:val="004858A4"/>
    <w:rsid w:val="00485AE3"/>
    <w:rsid w:val="00485B65"/>
    <w:rsid w:val="00485E0B"/>
    <w:rsid w:val="00485FE3"/>
    <w:rsid w:val="0048634B"/>
    <w:rsid w:val="00486586"/>
    <w:rsid w:val="00486724"/>
    <w:rsid w:val="00486A49"/>
    <w:rsid w:val="00486C8E"/>
    <w:rsid w:val="00486EEC"/>
    <w:rsid w:val="00486F4D"/>
    <w:rsid w:val="00487005"/>
    <w:rsid w:val="00487290"/>
    <w:rsid w:val="00487487"/>
    <w:rsid w:val="0048757D"/>
    <w:rsid w:val="004876B6"/>
    <w:rsid w:val="00487C20"/>
    <w:rsid w:val="00487F05"/>
    <w:rsid w:val="00487F0D"/>
    <w:rsid w:val="004902D0"/>
    <w:rsid w:val="004904F3"/>
    <w:rsid w:val="00490838"/>
    <w:rsid w:val="00490844"/>
    <w:rsid w:val="00490A15"/>
    <w:rsid w:val="00490AF4"/>
    <w:rsid w:val="00490BBC"/>
    <w:rsid w:val="00490E54"/>
    <w:rsid w:val="00490E6A"/>
    <w:rsid w:val="0049113C"/>
    <w:rsid w:val="004911B4"/>
    <w:rsid w:val="004912FA"/>
    <w:rsid w:val="0049139D"/>
    <w:rsid w:val="00491628"/>
    <w:rsid w:val="00491C4D"/>
    <w:rsid w:val="00491DA6"/>
    <w:rsid w:val="00491E17"/>
    <w:rsid w:val="004924C7"/>
    <w:rsid w:val="004927D9"/>
    <w:rsid w:val="00492D77"/>
    <w:rsid w:val="00493287"/>
    <w:rsid w:val="0049329F"/>
    <w:rsid w:val="004934CD"/>
    <w:rsid w:val="00494009"/>
    <w:rsid w:val="00494240"/>
    <w:rsid w:val="00494704"/>
    <w:rsid w:val="00494BD7"/>
    <w:rsid w:val="00494C8C"/>
    <w:rsid w:val="004950B6"/>
    <w:rsid w:val="004951E9"/>
    <w:rsid w:val="004952AC"/>
    <w:rsid w:val="00495E99"/>
    <w:rsid w:val="004960F3"/>
    <w:rsid w:val="00496168"/>
    <w:rsid w:val="004962F6"/>
    <w:rsid w:val="00496421"/>
    <w:rsid w:val="00496923"/>
    <w:rsid w:val="00496951"/>
    <w:rsid w:val="00497185"/>
    <w:rsid w:val="004971E7"/>
    <w:rsid w:val="00497417"/>
    <w:rsid w:val="0049773B"/>
    <w:rsid w:val="0049778B"/>
    <w:rsid w:val="004979F8"/>
    <w:rsid w:val="00497A16"/>
    <w:rsid w:val="00497A89"/>
    <w:rsid w:val="00497CBB"/>
    <w:rsid w:val="00497D7D"/>
    <w:rsid w:val="00497E0D"/>
    <w:rsid w:val="004A0115"/>
    <w:rsid w:val="004A0225"/>
    <w:rsid w:val="004A031D"/>
    <w:rsid w:val="004A074B"/>
    <w:rsid w:val="004A07E5"/>
    <w:rsid w:val="004A109D"/>
    <w:rsid w:val="004A12F0"/>
    <w:rsid w:val="004A1344"/>
    <w:rsid w:val="004A1416"/>
    <w:rsid w:val="004A189D"/>
    <w:rsid w:val="004A1B9C"/>
    <w:rsid w:val="004A1CA4"/>
    <w:rsid w:val="004A1E8F"/>
    <w:rsid w:val="004A1F63"/>
    <w:rsid w:val="004A1FCF"/>
    <w:rsid w:val="004A2105"/>
    <w:rsid w:val="004A21D7"/>
    <w:rsid w:val="004A2333"/>
    <w:rsid w:val="004A2382"/>
    <w:rsid w:val="004A248D"/>
    <w:rsid w:val="004A24F3"/>
    <w:rsid w:val="004A25E7"/>
    <w:rsid w:val="004A27B6"/>
    <w:rsid w:val="004A297E"/>
    <w:rsid w:val="004A2A0F"/>
    <w:rsid w:val="004A2A47"/>
    <w:rsid w:val="004A2DBA"/>
    <w:rsid w:val="004A3593"/>
    <w:rsid w:val="004A35AA"/>
    <w:rsid w:val="004A3AA9"/>
    <w:rsid w:val="004A3ACC"/>
    <w:rsid w:val="004A3BE1"/>
    <w:rsid w:val="004A3D7C"/>
    <w:rsid w:val="004A3DB8"/>
    <w:rsid w:val="004A3E74"/>
    <w:rsid w:val="004A4103"/>
    <w:rsid w:val="004A4152"/>
    <w:rsid w:val="004A419A"/>
    <w:rsid w:val="004A4330"/>
    <w:rsid w:val="004A4341"/>
    <w:rsid w:val="004A4380"/>
    <w:rsid w:val="004A43BA"/>
    <w:rsid w:val="004A4553"/>
    <w:rsid w:val="004A46A5"/>
    <w:rsid w:val="004A47B4"/>
    <w:rsid w:val="004A47CF"/>
    <w:rsid w:val="004A48F1"/>
    <w:rsid w:val="004A4BE2"/>
    <w:rsid w:val="004A4F4C"/>
    <w:rsid w:val="004A5064"/>
    <w:rsid w:val="004A5160"/>
    <w:rsid w:val="004A5324"/>
    <w:rsid w:val="004A5705"/>
    <w:rsid w:val="004A5A0C"/>
    <w:rsid w:val="004A5A65"/>
    <w:rsid w:val="004A5FB4"/>
    <w:rsid w:val="004A5FFD"/>
    <w:rsid w:val="004A6119"/>
    <w:rsid w:val="004A652B"/>
    <w:rsid w:val="004A66A3"/>
    <w:rsid w:val="004A6EA7"/>
    <w:rsid w:val="004A734C"/>
    <w:rsid w:val="004A768F"/>
    <w:rsid w:val="004A7851"/>
    <w:rsid w:val="004A7951"/>
    <w:rsid w:val="004A7996"/>
    <w:rsid w:val="004A79C3"/>
    <w:rsid w:val="004A7D18"/>
    <w:rsid w:val="004A7D79"/>
    <w:rsid w:val="004B0380"/>
    <w:rsid w:val="004B05FA"/>
    <w:rsid w:val="004B0884"/>
    <w:rsid w:val="004B1162"/>
    <w:rsid w:val="004B15F8"/>
    <w:rsid w:val="004B1B04"/>
    <w:rsid w:val="004B1B35"/>
    <w:rsid w:val="004B1FA0"/>
    <w:rsid w:val="004B1FD9"/>
    <w:rsid w:val="004B2049"/>
    <w:rsid w:val="004B20CA"/>
    <w:rsid w:val="004B222E"/>
    <w:rsid w:val="004B248F"/>
    <w:rsid w:val="004B24C0"/>
    <w:rsid w:val="004B2582"/>
    <w:rsid w:val="004B291E"/>
    <w:rsid w:val="004B2DD5"/>
    <w:rsid w:val="004B2E69"/>
    <w:rsid w:val="004B2F10"/>
    <w:rsid w:val="004B3084"/>
    <w:rsid w:val="004B3110"/>
    <w:rsid w:val="004B3247"/>
    <w:rsid w:val="004B34E5"/>
    <w:rsid w:val="004B3B93"/>
    <w:rsid w:val="004B3CDC"/>
    <w:rsid w:val="004B3FC8"/>
    <w:rsid w:val="004B4351"/>
    <w:rsid w:val="004B4394"/>
    <w:rsid w:val="004B464D"/>
    <w:rsid w:val="004B4790"/>
    <w:rsid w:val="004B5301"/>
    <w:rsid w:val="004B53C2"/>
    <w:rsid w:val="004B5C76"/>
    <w:rsid w:val="004B5CBE"/>
    <w:rsid w:val="004B5CEF"/>
    <w:rsid w:val="004B5E54"/>
    <w:rsid w:val="004B5FA8"/>
    <w:rsid w:val="004B62C0"/>
    <w:rsid w:val="004B653F"/>
    <w:rsid w:val="004B66A9"/>
    <w:rsid w:val="004B678D"/>
    <w:rsid w:val="004B6899"/>
    <w:rsid w:val="004B6CFD"/>
    <w:rsid w:val="004B70BD"/>
    <w:rsid w:val="004B7294"/>
    <w:rsid w:val="004B75EE"/>
    <w:rsid w:val="004B77B5"/>
    <w:rsid w:val="004B77D0"/>
    <w:rsid w:val="004B77DA"/>
    <w:rsid w:val="004B7C76"/>
    <w:rsid w:val="004C0310"/>
    <w:rsid w:val="004C04BF"/>
    <w:rsid w:val="004C05F1"/>
    <w:rsid w:val="004C06EB"/>
    <w:rsid w:val="004C06F3"/>
    <w:rsid w:val="004C0862"/>
    <w:rsid w:val="004C08F4"/>
    <w:rsid w:val="004C090D"/>
    <w:rsid w:val="004C0F4E"/>
    <w:rsid w:val="004C1019"/>
    <w:rsid w:val="004C1081"/>
    <w:rsid w:val="004C1194"/>
    <w:rsid w:val="004C190F"/>
    <w:rsid w:val="004C1923"/>
    <w:rsid w:val="004C1EDA"/>
    <w:rsid w:val="004C21EA"/>
    <w:rsid w:val="004C229D"/>
    <w:rsid w:val="004C2440"/>
    <w:rsid w:val="004C24A5"/>
    <w:rsid w:val="004C284A"/>
    <w:rsid w:val="004C29EE"/>
    <w:rsid w:val="004C2B3C"/>
    <w:rsid w:val="004C2D2F"/>
    <w:rsid w:val="004C2DE7"/>
    <w:rsid w:val="004C3127"/>
    <w:rsid w:val="004C317D"/>
    <w:rsid w:val="004C332C"/>
    <w:rsid w:val="004C37F3"/>
    <w:rsid w:val="004C3974"/>
    <w:rsid w:val="004C3A85"/>
    <w:rsid w:val="004C3AF1"/>
    <w:rsid w:val="004C3B29"/>
    <w:rsid w:val="004C3B68"/>
    <w:rsid w:val="004C4431"/>
    <w:rsid w:val="004C449D"/>
    <w:rsid w:val="004C4939"/>
    <w:rsid w:val="004C49B1"/>
    <w:rsid w:val="004C4BA1"/>
    <w:rsid w:val="004C4D88"/>
    <w:rsid w:val="004C4EB7"/>
    <w:rsid w:val="004C4F7A"/>
    <w:rsid w:val="004C5269"/>
    <w:rsid w:val="004C5479"/>
    <w:rsid w:val="004C580D"/>
    <w:rsid w:val="004C5CC9"/>
    <w:rsid w:val="004C5D75"/>
    <w:rsid w:val="004C5F81"/>
    <w:rsid w:val="004C5FB4"/>
    <w:rsid w:val="004C6237"/>
    <w:rsid w:val="004C639A"/>
    <w:rsid w:val="004C6499"/>
    <w:rsid w:val="004C691E"/>
    <w:rsid w:val="004C69F4"/>
    <w:rsid w:val="004C6B43"/>
    <w:rsid w:val="004C6BF4"/>
    <w:rsid w:val="004C71E4"/>
    <w:rsid w:val="004C7775"/>
    <w:rsid w:val="004C787C"/>
    <w:rsid w:val="004C78A5"/>
    <w:rsid w:val="004C79F5"/>
    <w:rsid w:val="004C7DC9"/>
    <w:rsid w:val="004C7DFE"/>
    <w:rsid w:val="004C7E7A"/>
    <w:rsid w:val="004C7EC3"/>
    <w:rsid w:val="004C7EDA"/>
    <w:rsid w:val="004D0219"/>
    <w:rsid w:val="004D02E9"/>
    <w:rsid w:val="004D08C2"/>
    <w:rsid w:val="004D091F"/>
    <w:rsid w:val="004D0B19"/>
    <w:rsid w:val="004D0D14"/>
    <w:rsid w:val="004D19A0"/>
    <w:rsid w:val="004D1CA9"/>
    <w:rsid w:val="004D1FB6"/>
    <w:rsid w:val="004D2039"/>
    <w:rsid w:val="004D210B"/>
    <w:rsid w:val="004D21E3"/>
    <w:rsid w:val="004D23D5"/>
    <w:rsid w:val="004D2437"/>
    <w:rsid w:val="004D24C7"/>
    <w:rsid w:val="004D2784"/>
    <w:rsid w:val="004D2930"/>
    <w:rsid w:val="004D2995"/>
    <w:rsid w:val="004D2A85"/>
    <w:rsid w:val="004D30F9"/>
    <w:rsid w:val="004D326F"/>
    <w:rsid w:val="004D340F"/>
    <w:rsid w:val="004D3479"/>
    <w:rsid w:val="004D3736"/>
    <w:rsid w:val="004D3C66"/>
    <w:rsid w:val="004D4187"/>
    <w:rsid w:val="004D41D6"/>
    <w:rsid w:val="004D430B"/>
    <w:rsid w:val="004D4350"/>
    <w:rsid w:val="004D44E5"/>
    <w:rsid w:val="004D45A8"/>
    <w:rsid w:val="004D4906"/>
    <w:rsid w:val="004D4C8B"/>
    <w:rsid w:val="004D4E97"/>
    <w:rsid w:val="004D4F84"/>
    <w:rsid w:val="004D50B1"/>
    <w:rsid w:val="004D515B"/>
    <w:rsid w:val="004D52D7"/>
    <w:rsid w:val="004D52F9"/>
    <w:rsid w:val="004D5340"/>
    <w:rsid w:val="004D538E"/>
    <w:rsid w:val="004D550C"/>
    <w:rsid w:val="004D5936"/>
    <w:rsid w:val="004D59B5"/>
    <w:rsid w:val="004D5C90"/>
    <w:rsid w:val="004D6573"/>
    <w:rsid w:val="004D66C1"/>
    <w:rsid w:val="004D66F9"/>
    <w:rsid w:val="004D697D"/>
    <w:rsid w:val="004D6AA9"/>
    <w:rsid w:val="004D6ACD"/>
    <w:rsid w:val="004D6CC5"/>
    <w:rsid w:val="004D7001"/>
    <w:rsid w:val="004D71B7"/>
    <w:rsid w:val="004D729F"/>
    <w:rsid w:val="004D7356"/>
    <w:rsid w:val="004D7398"/>
    <w:rsid w:val="004D7559"/>
    <w:rsid w:val="004D7B62"/>
    <w:rsid w:val="004D7C2C"/>
    <w:rsid w:val="004D7E61"/>
    <w:rsid w:val="004E0135"/>
    <w:rsid w:val="004E0358"/>
    <w:rsid w:val="004E0622"/>
    <w:rsid w:val="004E066D"/>
    <w:rsid w:val="004E06B8"/>
    <w:rsid w:val="004E0761"/>
    <w:rsid w:val="004E0835"/>
    <w:rsid w:val="004E0849"/>
    <w:rsid w:val="004E0B3E"/>
    <w:rsid w:val="004E0C89"/>
    <w:rsid w:val="004E0E76"/>
    <w:rsid w:val="004E0EF5"/>
    <w:rsid w:val="004E1142"/>
    <w:rsid w:val="004E11AF"/>
    <w:rsid w:val="004E1269"/>
    <w:rsid w:val="004E12F3"/>
    <w:rsid w:val="004E1616"/>
    <w:rsid w:val="004E1730"/>
    <w:rsid w:val="004E178D"/>
    <w:rsid w:val="004E20FB"/>
    <w:rsid w:val="004E2F02"/>
    <w:rsid w:val="004E30A2"/>
    <w:rsid w:val="004E315B"/>
    <w:rsid w:val="004E4090"/>
    <w:rsid w:val="004E44F8"/>
    <w:rsid w:val="004E48B4"/>
    <w:rsid w:val="004E4D74"/>
    <w:rsid w:val="004E51BB"/>
    <w:rsid w:val="004E53E5"/>
    <w:rsid w:val="004E5554"/>
    <w:rsid w:val="004E614C"/>
    <w:rsid w:val="004E666A"/>
    <w:rsid w:val="004E6AC8"/>
    <w:rsid w:val="004E6DE0"/>
    <w:rsid w:val="004E70BD"/>
    <w:rsid w:val="004E7534"/>
    <w:rsid w:val="004E7601"/>
    <w:rsid w:val="004E784F"/>
    <w:rsid w:val="004E78C2"/>
    <w:rsid w:val="004E7AC0"/>
    <w:rsid w:val="004E7C7C"/>
    <w:rsid w:val="004E7E3F"/>
    <w:rsid w:val="004F02CC"/>
    <w:rsid w:val="004F02F1"/>
    <w:rsid w:val="004F05BC"/>
    <w:rsid w:val="004F077D"/>
    <w:rsid w:val="004F0C66"/>
    <w:rsid w:val="004F1120"/>
    <w:rsid w:val="004F1264"/>
    <w:rsid w:val="004F128D"/>
    <w:rsid w:val="004F1661"/>
    <w:rsid w:val="004F1B27"/>
    <w:rsid w:val="004F1B5E"/>
    <w:rsid w:val="004F1BF4"/>
    <w:rsid w:val="004F2721"/>
    <w:rsid w:val="004F2869"/>
    <w:rsid w:val="004F2EA4"/>
    <w:rsid w:val="004F34F0"/>
    <w:rsid w:val="004F34F7"/>
    <w:rsid w:val="004F350D"/>
    <w:rsid w:val="004F358F"/>
    <w:rsid w:val="004F3E83"/>
    <w:rsid w:val="004F40DE"/>
    <w:rsid w:val="004F4762"/>
    <w:rsid w:val="004F4776"/>
    <w:rsid w:val="004F503F"/>
    <w:rsid w:val="004F533B"/>
    <w:rsid w:val="004F560B"/>
    <w:rsid w:val="004F5672"/>
    <w:rsid w:val="004F5745"/>
    <w:rsid w:val="004F5768"/>
    <w:rsid w:val="004F5880"/>
    <w:rsid w:val="004F5928"/>
    <w:rsid w:val="004F5985"/>
    <w:rsid w:val="004F5E7F"/>
    <w:rsid w:val="004F6115"/>
    <w:rsid w:val="004F6134"/>
    <w:rsid w:val="004F61B2"/>
    <w:rsid w:val="004F62D5"/>
    <w:rsid w:val="004F660B"/>
    <w:rsid w:val="004F670E"/>
    <w:rsid w:val="004F68D9"/>
    <w:rsid w:val="004F7072"/>
    <w:rsid w:val="004F730C"/>
    <w:rsid w:val="004F7458"/>
    <w:rsid w:val="004F7E4C"/>
    <w:rsid w:val="004F7F37"/>
    <w:rsid w:val="00500067"/>
    <w:rsid w:val="00500363"/>
    <w:rsid w:val="005005CD"/>
    <w:rsid w:val="00500628"/>
    <w:rsid w:val="005006A7"/>
    <w:rsid w:val="005006C3"/>
    <w:rsid w:val="00500A91"/>
    <w:rsid w:val="00500DC7"/>
    <w:rsid w:val="00500DE4"/>
    <w:rsid w:val="00500E1D"/>
    <w:rsid w:val="00501109"/>
    <w:rsid w:val="00501EC7"/>
    <w:rsid w:val="00501FD3"/>
    <w:rsid w:val="0050219A"/>
    <w:rsid w:val="00502412"/>
    <w:rsid w:val="00502531"/>
    <w:rsid w:val="00502637"/>
    <w:rsid w:val="005026AF"/>
    <w:rsid w:val="005029A0"/>
    <w:rsid w:val="00502AD6"/>
    <w:rsid w:val="00503207"/>
    <w:rsid w:val="005033F0"/>
    <w:rsid w:val="005034C2"/>
    <w:rsid w:val="00503630"/>
    <w:rsid w:val="00503B1C"/>
    <w:rsid w:val="00503DAF"/>
    <w:rsid w:val="00504362"/>
    <w:rsid w:val="0050442B"/>
    <w:rsid w:val="005047BA"/>
    <w:rsid w:val="00504939"/>
    <w:rsid w:val="00504BA6"/>
    <w:rsid w:val="00504C76"/>
    <w:rsid w:val="0050500B"/>
    <w:rsid w:val="0050551D"/>
    <w:rsid w:val="005059C4"/>
    <w:rsid w:val="005059FF"/>
    <w:rsid w:val="00505F2D"/>
    <w:rsid w:val="00506364"/>
    <w:rsid w:val="0050682B"/>
    <w:rsid w:val="00506980"/>
    <w:rsid w:val="00506B45"/>
    <w:rsid w:val="00507371"/>
    <w:rsid w:val="0050752F"/>
    <w:rsid w:val="00507654"/>
    <w:rsid w:val="005078DD"/>
    <w:rsid w:val="00507A6A"/>
    <w:rsid w:val="00507B3E"/>
    <w:rsid w:val="00507E3B"/>
    <w:rsid w:val="00507F9D"/>
    <w:rsid w:val="00510032"/>
    <w:rsid w:val="00510515"/>
    <w:rsid w:val="005106CA"/>
    <w:rsid w:val="00510A47"/>
    <w:rsid w:val="00510B77"/>
    <w:rsid w:val="00510C37"/>
    <w:rsid w:val="00510D04"/>
    <w:rsid w:val="00510E6B"/>
    <w:rsid w:val="00510FEE"/>
    <w:rsid w:val="0051122C"/>
    <w:rsid w:val="005117D0"/>
    <w:rsid w:val="00511D3C"/>
    <w:rsid w:val="005120F7"/>
    <w:rsid w:val="0051289B"/>
    <w:rsid w:val="005128F5"/>
    <w:rsid w:val="00512B2F"/>
    <w:rsid w:val="00512E37"/>
    <w:rsid w:val="00512FE6"/>
    <w:rsid w:val="00512FF8"/>
    <w:rsid w:val="005134C6"/>
    <w:rsid w:val="0051394F"/>
    <w:rsid w:val="00513A55"/>
    <w:rsid w:val="00513ADC"/>
    <w:rsid w:val="00513C11"/>
    <w:rsid w:val="00513C4A"/>
    <w:rsid w:val="00513C73"/>
    <w:rsid w:val="00513E5B"/>
    <w:rsid w:val="00514187"/>
    <w:rsid w:val="005142BC"/>
    <w:rsid w:val="00514435"/>
    <w:rsid w:val="005148B6"/>
    <w:rsid w:val="00514A63"/>
    <w:rsid w:val="00514E5A"/>
    <w:rsid w:val="00514F1E"/>
    <w:rsid w:val="005159AA"/>
    <w:rsid w:val="00515D88"/>
    <w:rsid w:val="00515EF2"/>
    <w:rsid w:val="005162AE"/>
    <w:rsid w:val="0051653C"/>
    <w:rsid w:val="0051659D"/>
    <w:rsid w:val="00516E23"/>
    <w:rsid w:val="00516F27"/>
    <w:rsid w:val="00516FDF"/>
    <w:rsid w:val="00517A1F"/>
    <w:rsid w:val="00517C35"/>
    <w:rsid w:val="00517CE8"/>
    <w:rsid w:val="00517F9E"/>
    <w:rsid w:val="00520047"/>
    <w:rsid w:val="005202F4"/>
    <w:rsid w:val="005204A6"/>
    <w:rsid w:val="005204CC"/>
    <w:rsid w:val="005209BA"/>
    <w:rsid w:val="00520DAB"/>
    <w:rsid w:val="00520FDC"/>
    <w:rsid w:val="00521239"/>
    <w:rsid w:val="00521361"/>
    <w:rsid w:val="005214F8"/>
    <w:rsid w:val="005214FB"/>
    <w:rsid w:val="005219A5"/>
    <w:rsid w:val="00521AB6"/>
    <w:rsid w:val="00521B16"/>
    <w:rsid w:val="00521B46"/>
    <w:rsid w:val="0052203A"/>
    <w:rsid w:val="00522163"/>
    <w:rsid w:val="0052216B"/>
    <w:rsid w:val="0052271A"/>
    <w:rsid w:val="00522D86"/>
    <w:rsid w:val="00522E38"/>
    <w:rsid w:val="00522F77"/>
    <w:rsid w:val="00523770"/>
    <w:rsid w:val="00523A5C"/>
    <w:rsid w:val="00523A96"/>
    <w:rsid w:val="00523AB1"/>
    <w:rsid w:val="00523B7D"/>
    <w:rsid w:val="00523DEA"/>
    <w:rsid w:val="00523F8E"/>
    <w:rsid w:val="00524024"/>
    <w:rsid w:val="00524100"/>
    <w:rsid w:val="005241DC"/>
    <w:rsid w:val="00524329"/>
    <w:rsid w:val="00524447"/>
    <w:rsid w:val="005245A5"/>
    <w:rsid w:val="005249F3"/>
    <w:rsid w:val="00524B7D"/>
    <w:rsid w:val="00524C14"/>
    <w:rsid w:val="00524F89"/>
    <w:rsid w:val="00524FAD"/>
    <w:rsid w:val="0052506E"/>
    <w:rsid w:val="00525289"/>
    <w:rsid w:val="0052534B"/>
    <w:rsid w:val="005254C5"/>
    <w:rsid w:val="0052559E"/>
    <w:rsid w:val="00525995"/>
    <w:rsid w:val="00525A1E"/>
    <w:rsid w:val="00525AD6"/>
    <w:rsid w:val="00525C9B"/>
    <w:rsid w:val="00525DE0"/>
    <w:rsid w:val="0052620A"/>
    <w:rsid w:val="00526227"/>
    <w:rsid w:val="005264C8"/>
    <w:rsid w:val="005264D9"/>
    <w:rsid w:val="0052666E"/>
    <w:rsid w:val="00526786"/>
    <w:rsid w:val="005268B8"/>
    <w:rsid w:val="00526919"/>
    <w:rsid w:val="00526C7C"/>
    <w:rsid w:val="00526DF1"/>
    <w:rsid w:val="0052704A"/>
    <w:rsid w:val="00527191"/>
    <w:rsid w:val="005272D2"/>
    <w:rsid w:val="00527379"/>
    <w:rsid w:val="00527418"/>
    <w:rsid w:val="005275EC"/>
    <w:rsid w:val="00527C4C"/>
    <w:rsid w:val="00527FAE"/>
    <w:rsid w:val="0053015C"/>
    <w:rsid w:val="00530206"/>
    <w:rsid w:val="00530214"/>
    <w:rsid w:val="005304A6"/>
    <w:rsid w:val="0053068C"/>
    <w:rsid w:val="005307E8"/>
    <w:rsid w:val="0053084C"/>
    <w:rsid w:val="00530BA0"/>
    <w:rsid w:val="00530E52"/>
    <w:rsid w:val="00531486"/>
    <w:rsid w:val="005315D1"/>
    <w:rsid w:val="00531667"/>
    <w:rsid w:val="005317D7"/>
    <w:rsid w:val="00531AB7"/>
    <w:rsid w:val="00531B98"/>
    <w:rsid w:val="00531BD1"/>
    <w:rsid w:val="00531D6E"/>
    <w:rsid w:val="00531D90"/>
    <w:rsid w:val="00532006"/>
    <w:rsid w:val="005323D7"/>
    <w:rsid w:val="00532509"/>
    <w:rsid w:val="005329F2"/>
    <w:rsid w:val="00532CBD"/>
    <w:rsid w:val="00532F3B"/>
    <w:rsid w:val="00533139"/>
    <w:rsid w:val="00533253"/>
    <w:rsid w:val="00533592"/>
    <w:rsid w:val="005336E2"/>
    <w:rsid w:val="00533785"/>
    <w:rsid w:val="00533BBD"/>
    <w:rsid w:val="00533C98"/>
    <w:rsid w:val="00533F3D"/>
    <w:rsid w:val="005342E0"/>
    <w:rsid w:val="005344D4"/>
    <w:rsid w:val="0053492A"/>
    <w:rsid w:val="00534AFD"/>
    <w:rsid w:val="00534CAD"/>
    <w:rsid w:val="00534D43"/>
    <w:rsid w:val="00534E29"/>
    <w:rsid w:val="00534E64"/>
    <w:rsid w:val="00534F0F"/>
    <w:rsid w:val="005351A6"/>
    <w:rsid w:val="005352B4"/>
    <w:rsid w:val="005354CD"/>
    <w:rsid w:val="0053551D"/>
    <w:rsid w:val="0053587D"/>
    <w:rsid w:val="00535CFA"/>
    <w:rsid w:val="00536250"/>
    <w:rsid w:val="005366DF"/>
    <w:rsid w:val="00536930"/>
    <w:rsid w:val="00536B27"/>
    <w:rsid w:val="00536D98"/>
    <w:rsid w:val="005371E4"/>
    <w:rsid w:val="005374E0"/>
    <w:rsid w:val="005375E8"/>
    <w:rsid w:val="005378AC"/>
    <w:rsid w:val="00537DFA"/>
    <w:rsid w:val="00540098"/>
    <w:rsid w:val="005403BD"/>
    <w:rsid w:val="0054055F"/>
    <w:rsid w:val="00540825"/>
    <w:rsid w:val="00540918"/>
    <w:rsid w:val="00540E57"/>
    <w:rsid w:val="005415C3"/>
    <w:rsid w:val="0054185C"/>
    <w:rsid w:val="005419A8"/>
    <w:rsid w:val="00541A93"/>
    <w:rsid w:val="00541AAE"/>
    <w:rsid w:val="00541AF9"/>
    <w:rsid w:val="00541CB5"/>
    <w:rsid w:val="00541F0E"/>
    <w:rsid w:val="00541F6A"/>
    <w:rsid w:val="00541F8A"/>
    <w:rsid w:val="0054215C"/>
    <w:rsid w:val="0054227A"/>
    <w:rsid w:val="005428B6"/>
    <w:rsid w:val="00542C98"/>
    <w:rsid w:val="00542CC9"/>
    <w:rsid w:val="00542FAE"/>
    <w:rsid w:val="00543277"/>
    <w:rsid w:val="0054338E"/>
    <w:rsid w:val="005435A9"/>
    <w:rsid w:val="005435DD"/>
    <w:rsid w:val="00543641"/>
    <w:rsid w:val="005439C1"/>
    <w:rsid w:val="005439CC"/>
    <w:rsid w:val="00543A4D"/>
    <w:rsid w:val="00543E82"/>
    <w:rsid w:val="00543EBC"/>
    <w:rsid w:val="00543F7C"/>
    <w:rsid w:val="00543FE0"/>
    <w:rsid w:val="00544853"/>
    <w:rsid w:val="00544858"/>
    <w:rsid w:val="00544879"/>
    <w:rsid w:val="00544908"/>
    <w:rsid w:val="00544E24"/>
    <w:rsid w:val="005452F9"/>
    <w:rsid w:val="00545552"/>
    <w:rsid w:val="0054578A"/>
    <w:rsid w:val="00545A8D"/>
    <w:rsid w:val="0054628B"/>
    <w:rsid w:val="0054638E"/>
    <w:rsid w:val="005469B1"/>
    <w:rsid w:val="00546F4D"/>
    <w:rsid w:val="00547075"/>
    <w:rsid w:val="005471F6"/>
    <w:rsid w:val="00547538"/>
    <w:rsid w:val="00547676"/>
    <w:rsid w:val="0054796F"/>
    <w:rsid w:val="00547988"/>
    <w:rsid w:val="00547A89"/>
    <w:rsid w:val="00547AC2"/>
    <w:rsid w:val="0055001C"/>
    <w:rsid w:val="00550043"/>
    <w:rsid w:val="00550076"/>
    <w:rsid w:val="0055015B"/>
    <w:rsid w:val="005501CC"/>
    <w:rsid w:val="00550667"/>
    <w:rsid w:val="005509C0"/>
    <w:rsid w:val="00550AC3"/>
    <w:rsid w:val="00550B70"/>
    <w:rsid w:val="00550F54"/>
    <w:rsid w:val="005511F9"/>
    <w:rsid w:val="0055174A"/>
    <w:rsid w:val="00551852"/>
    <w:rsid w:val="0055193F"/>
    <w:rsid w:val="005519BA"/>
    <w:rsid w:val="00551A45"/>
    <w:rsid w:val="00551A81"/>
    <w:rsid w:val="005523A4"/>
    <w:rsid w:val="00552463"/>
    <w:rsid w:val="00552475"/>
    <w:rsid w:val="00552A3F"/>
    <w:rsid w:val="00552B0A"/>
    <w:rsid w:val="00552E66"/>
    <w:rsid w:val="00552E67"/>
    <w:rsid w:val="00552E71"/>
    <w:rsid w:val="00553462"/>
    <w:rsid w:val="0055376E"/>
    <w:rsid w:val="00553AD6"/>
    <w:rsid w:val="00553B7E"/>
    <w:rsid w:val="00553DDA"/>
    <w:rsid w:val="00554056"/>
    <w:rsid w:val="005540C7"/>
    <w:rsid w:val="00554108"/>
    <w:rsid w:val="00554114"/>
    <w:rsid w:val="00554159"/>
    <w:rsid w:val="00554498"/>
    <w:rsid w:val="005548C4"/>
    <w:rsid w:val="00554AB4"/>
    <w:rsid w:val="00554D8F"/>
    <w:rsid w:val="00555619"/>
    <w:rsid w:val="005558EC"/>
    <w:rsid w:val="00555B0D"/>
    <w:rsid w:val="00555B37"/>
    <w:rsid w:val="00555BE2"/>
    <w:rsid w:val="00555EA2"/>
    <w:rsid w:val="00555F93"/>
    <w:rsid w:val="00556700"/>
    <w:rsid w:val="00556769"/>
    <w:rsid w:val="0055681E"/>
    <w:rsid w:val="00556B02"/>
    <w:rsid w:val="00556C4D"/>
    <w:rsid w:val="0055736A"/>
    <w:rsid w:val="00557474"/>
    <w:rsid w:val="005578BD"/>
    <w:rsid w:val="00557970"/>
    <w:rsid w:val="00557A63"/>
    <w:rsid w:val="00557F4F"/>
    <w:rsid w:val="0056004D"/>
    <w:rsid w:val="0056033A"/>
    <w:rsid w:val="00560504"/>
    <w:rsid w:val="00560792"/>
    <w:rsid w:val="0056084D"/>
    <w:rsid w:val="00560BA2"/>
    <w:rsid w:val="00560DD6"/>
    <w:rsid w:val="00560E0B"/>
    <w:rsid w:val="00560E5B"/>
    <w:rsid w:val="00561109"/>
    <w:rsid w:val="00561693"/>
    <w:rsid w:val="00561A77"/>
    <w:rsid w:val="00561BF1"/>
    <w:rsid w:val="00562583"/>
    <w:rsid w:val="00562A82"/>
    <w:rsid w:val="00562B08"/>
    <w:rsid w:val="00562C2C"/>
    <w:rsid w:val="00562C3C"/>
    <w:rsid w:val="00562D6E"/>
    <w:rsid w:val="005632DC"/>
    <w:rsid w:val="00563689"/>
    <w:rsid w:val="00563E7A"/>
    <w:rsid w:val="005642F2"/>
    <w:rsid w:val="005643D7"/>
    <w:rsid w:val="00564577"/>
    <w:rsid w:val="005646A3"/>
    <w:rsid w:val="005646AA"/>
    <w:rsid w:val="005647F5"/>
    <w:rsid w:val="005649C5"/>
    <w:rsid w:val="0056599C"/>
    <w:rsid w:val="00565B55"/>
    <w:rsid w:val="00565CE1"/>
    <w:rsid w:val="00565FB2"/>
    <w:rsid w:val="00566079"/>
    <w:rsid w:val="00566380"/>
    <w:rsid w:val="005664A8"/>
    <w:rsid w:val="00566756"/>
    <w:rsid w:val="00566818"/>
    <w:rsid w:val="00566BD7"/>
    <w:rsid w:val="005672D7"/>
    <w:rsid w:val="00567483"/>
    <w:rsid w:val="00567562"/>
    <w:rsid w:val="005676F7"/>
    <w:rsid w:val="00567910"/>
    <w:rsid w:val="005679F0"/>
    <w:rsid w:val="00567A1F"/>
    <w:rsid w:val="00567B8C"/>
    <w:rsid w:val="00567BB0"/>
    <w:rsid w:val="00567D35"/>
    <w:rsid w:val="00567DBA"/>
    <w:rsid w:val="00567E7D"/>
    <w:rsid w:val="00570682"/>
    <w:rsid w:val="005707E4"/>
    <w:rsid w:val="00570C86"/>
    <w:rsid w:val="00570EF6"/>
    <w:rsid w:val="0057133B"/>
    <w:rsid w:val="00571745"/>
    <w:rsid w:val="0057193C"/>
    <w:rsid w:val="005719AE"/>
    <w:rsid w:val="00571ABC"/>
    <w:rsid w:val="00571D23"/>
    <w:rsid w:val="00572303"/>
    <w:rsid w:val="0057238C"/>
    <w:rsid w:val="00572593"/>
    <w:rsid w:val="005728B9"/>
    <w:rsid w:val="00572B4C"/>
    <w:rsid w:val="00572C2C"/>
    <w:rsid w:val="00572EAA"/>
    <w:rsid w:val="00573339"/>
    <w:rsid w:val="00573466"/>
    <w:rsid w:val="005738CE"/>
    <w:rsid w:val="00573952"/>
    <w:rsid w:val="00573BDF"/>
    <w:rsid w:val="00573DB2"/>
    <w:rsid w:val="00574041"/>
    <w:rsid w:val="005741E1"/>
    <w:rsid w:val="00574B6B"/>
    <w:rsid w:val="00574BB3"/>
    <w:rsid w:val="00574F52"/>
    <w:rsid w:val="00575300"/>
    <w:rsid w:val="00575438"/>
    <w:rsid w:val="005759A1"/>
    <w:rsid w:val="00575AE9"/>
    <w:rsid w:val="00575F8B"/>
    <w:rsid w:val="005764C3"/>
    <w:rsid w:val="005764CD"/>
    <w:rsid w:val="005765C8"/>
    <w:rsid w:val="0057670D"/>
    <w:rsid w:val="005767C0"/>
    <w:rsid w:val="005769CA"/>
    <w:rsid w:val="005769CD"/>
    <w:rsid w:val="0057722E"/>
    <w:rsid w:val="005772B0"/>
    <w:rsid w:val="00577592"/>
    <w:rsid w:val="00577AC4"/>
    <w:rsid w:val="00577F15"/>
    <w:rsid w:val="005801F5"/>
    <w:rsid w:val="00580224"/>
    <w:rsid w:val="00580269"/>
    <w:rsid w:val="0058030C"/>
    <w:rsid w:val="005803B9"/>
    <w:rsid w:val="00580595"/>
    <w:rsid w:val="00580677"/>
    <w:rsid w:val="00580B63"/>
    <w:rsid w:val="00580BA3"/>
    <w:rsid w:val="00580BA8"/>
    <w:rsid w:val="00580D09"/>
    <w:rsid w:val="00580FC9"/>
    <w:rsid w:val="005810AE"/>
    <w:rsid w:val="005810DA"/>
    <w:rsid w:val="00581152"/>
    <w:rsid w:val="0058164B"/>
    <w:rsid w:val="0058183E"/>
    <w:rsid w:val="00581A23"/>
    <w:rsid w:val="00582293"/>
    <w:rsid w:val="005822F2"/>
    <w:rsid w:val="0058237B"/>
    <w:rsid w:val="00582784"/>
    <w:rsid w:val="00582889"/>
    <w:rsid w:val="0058294B"/>
    <w:rsid w:val="00582C67"/>
    <w:rsid w:val="00582C90"/>
    <w:rsid w:val="00582CA1"/>
    <w:rsid w:val="00582EA0"/>
    <w:rsid w:val="00582EE6"/>
    <w:rsid w:val="0058308B"/>
    <w:rsid w:val="00583367"/>
    <w:rsid w:val="005833B0"/>
    <w:rsid w:val="00583502"/>
    <w:rsid w:val="00583689"/>
    <w:rsid w:val="00583D6E"/>
    <w:rsid w:val="00583DB6"/>
    <w:rsid w:val="00583E26"/>
    <w:rsid w:val="00584079"/>
    <w:rsid w:val="00584143"/>
    <w:rsid w:val="005841DD"/>
    <w:rsid w:val="0058427F"/>
    <w:rsid w:val="005842F5"/>
    <w:rsid w:val="0058438C"/>
    <w:rsid w:val="00584A7F"/>
    <w:rsid w:val="005850E8"/>
    <w:rsid w:val="0058510F"/>
    <w:rsid w:val="0058520D"/>
    <w:rsid w:val="0058527B"/>
    <w:rsid w:val="00585504"/>
    <w:rsid w:val="00585531"/>
    <w:rsid w:val="0058570D"/>
    <w:rsid w:val="005858A2"/>
    <w:rsid w:val="00585A78"/>
    <w:rsid w:val="00585AD8"/>
    <w:rsid w:val="00585E98"/>
    <w:rsid w:val="00585F28"/>
    <w:rsid w:val="005862BA"/>
    <w:rsid w:val="005865EF"/>
    <w:rsid w:val="00586810"/>
    <w:rsid w:val="00586A04"/>
    <w:rsid w:val="00586A57"/>
    <w:rsid w:val="00586B5F"/>
    <w:rsid w:val="00586F89"/>
    <w:rsid w:val="00587863"/>
    <w:rsid w:val="00587867"/>
    <w:rsid w:val="00587CC7"/>
    <w:rsid w:val="0059018F"/>
    <w:rsid w:val="00590212"/>
    <w:rsid w:val="00590890"/>
    <w:rsid w:val="00590C9A"/>
    <w:rsid w:val="00590E15"/>
    <w:rsid w:val="00590FAC"/>
    <w:rsid w:val="00591030"/>
    <w:rsid w:val="005910E1"/>
    <w:rsid w:val="0059120B"/>
    <w:rsid w:val="0059133F"/>
    <w:rsid w:val="0059146D"/>
    <w:rsid w:val="00591931"/>
    <w:rsid w:val="005919DA"/>
    <w:rsid w:val="00591B30"/>
    <w:rsid w:val="00591B51"/>
    <w:rsid w:val="00591C19"/>
    <w:rsid w:val="00591FF6"/>
    <w:rsid w:val="00592372"/>
    <w:rsid w:val="005924C8"/>
    <w:rsid w:val="005924D5"/>
    <w:rsid w:val="005928AA"/>
    <w:rsid w:val="00592BB2"/>
    <w:rsid w:val="00592BB9"/>
    <w:rsid w:val="00592E2E"/>
    <w:rsid w:val="00593013"/>
    <w:rsid w:val="00593195"/>
    <w:rsid w:val="0059328F"/>
    <w:rsid w:val="005933C3"/>
    <w:rsid w:val="005936BB"/>
    <w:rsid w:val="00593B50"/>
    <w:rsid w:val="00593C62"/>
    <w:rsid w:val="00593F65"/>
    <w:rsid w:val="005942CE"/>
    <w:rsid w:val="00594342"/>
    <w:rsid w:val="005944A5"/>
    <w:rsid w:val="00594529"/>
    <w:rsid w:val="00594747"/>
    <w:rsid w:val="00594784"/>
    <w:rsid w:val="00594A3F"/>
    <w:rsid w:val="00594CD0"/>
    <w:rsid w:val="00595043"/>
    <w:rsid w:val="00595095"/>
    <w:rsid w:val="005950D4"/>
    <w:rsid w:val="00595252"/>
    <w:rsid w:val="00595F3C"/>
    <w:rsid w:val="00596727"/>
    <w:rsid w:val="005967AA"/>
    <w:rsid w:val="005967E4"/>
    <w:rsid w:val="00596816"/>
    <w:rsid w:val="00596A18"/>
    <w:rsid w:val="00596BE2"/>
    <w:rsid w:val="005973A2"/>
    <w:rsid w:val="005975A3"/>
    <w:rsid w:val="005975A8"/>
    <w:rsid w:val="005977E9"/>
    <w:rsid w:val="00597AAB"/>
    <w:rsid w:val="005A0428"/>
    <w:rsid w:val="005A06DC"/>
    <w:rsid w:val="005A0828"/>
    <w:rsid w:val="005A094F"/>
    <w:rsid w:val="005A0BBF"/>
    <w:rsid w:val="005A0CA9"/>
    <w:rsid w:val="005A0D21"/>
    <w:rsid w:val="005A0D49"/>
    <w:rsid w:val="005A0EC6"/>
    <w:rsid w:val="005A114E"/>
    <w:rsid w:val="005A1535"/>
    <w:rsid w:val="005A1A1D"/>
    <w:rsid w:val="005A1C8E"/>
    <w:rsid w:val="005A1FFC"/>
    <w:rsid w:val="005A20E7"/>
    <w:rsid w:val="005A2154"/>
    <w:rsid w:val="005A23E4"/>
    <w:rsid w:val="005A24F9"/>
    <w:rsid w:val="005A2683"/>
    <w:rsid w:val="005A27FD"/>
    <w:rsid w:val="005A2B39"/>
    <w:rsid w:val="005A2BAF"/>
    <w:rsid w:val="005A2F57"/>
    <w:rsid w:val="005A35FD"/>
    <w:rsid w:val="005A3846"/>
    <w:rsid w:val="005A411F"/>
    <w:rsid w:val="005A4353"/>
    <w:rsid w:val="005A446B"/>
    <w:rsid w:val="005A4AE0"/>
    <w:rsid w:val="005A4C86"/>
    <w:rsid w:val="005A4E08"/>
    <w:rsid w:val="005A4FAC"/>
    <w:rsid w:val="005A5627"/>
    <w:rsid w:val="005A59E7"/>
    <w:rsid w:val="005A62F1"/>
    <w:rsid w:val="005A6D9D"/>
    <w:rsid w:val="005A6DBD"/>
    <w:rsid w:val="005A6E34"/>
    <w:rsid w:val="005A6EC4"/>
    <w:rsid w:val="005A6FB9"/>
    <w:rsid w:val="005A7350"/>
    <w:rsid w:val="005A74C0"/>
    <w:rsid w:val="005A75B6"/>
    <w:rsid w:val="005A760A"/>
    <w:rsid w:val="005A766F"/>
    <w:rsid w:val="005A791E"/>
    <w:rsid w:val="005A7E5B"/>
    <w:rsid w:val="005A7FAE"/>
    <w:rsid w:val="005B03CF"/>
    <w:rsid w:val="005B0B1C"/>
    <w:rsid w:val="005B0B58"/>
    <w:rsid w:val="005B0D88"/>
    <w:rsid w:val="005B0E37"/>
    <w:rsid w:val="005B1518"/>
    <w:rsid w:val="005B1708"/>
    <w:rsid w:val="005B1753"/>
    <w:rsid w:val="005B1BCC"/>
    <w:rsid w:val="005B1C17"/>
    <w:rsid w:val="005B1CD4"/>
    <w:rsid w:val="005B1F77"/>
    <w:rsid w:val="005B22C5"/>
    <w:rsid w:val="005B2415"/>
    <w:rsid w:val="005B2530"/>
    <w:rsid w:val="005B269B"/>
    <w:rsid w:val="005B2BCC"/>
    <w:rsid w:val="005B2E15"/>
    <w:rsid w:val="005B2F53"/>
    <w:rsid w:val="005B312B"/>
    <w:rsid w:val="005B3235"/>
    <w:rsid w:val="005B34DC"/>
    <w:rsid w:val="005B36A4"/>
    <w:rsid w:val="005B3953"/>
    <w:rsid w:val="005B3DC7"/>
    <w:rsid w:val="005B434B"/>
    <w:rsid w:val="005B45A1"/>
    <w:rsid w:val="005B46B0"/>
    <w:rsid w:val="005B5256"/>
    <w:rsid w:val="005B54DA"/>
    <w:rsid w:val="005B5682"/>
    <w:rsid w:val="005B56EC"/>
    <w:rsid w:val="005B5A26"/>
    <w:rsid w:val="005B6261"/>
    <w:rsid w:val="005B633A"/>
    <w:rsid w:val="005B66E0"/>
    <w:rsid w:val="005B6B70"/>
    <w:rsid w:val="005B6D3D"/>
    <w:rsid w:val="005B6DB8"/>
    <w:rsid w:val="005B6FFD"/>
    <w:rsid w:val="005B71DB"/>
    <w:rsid w:val="005B71FE"/>
    <w:rsid w:val="005B72B7"/>
    <w:rsid w:val="005B7B43"/>
    <w:rsid w:val="005B7CD7"/>
    <w:rsid w:val="005C00A4"/>
    <w:rsid w:val="005C00DF"/>
    <w:rsid w:val="005C0291"/>
    <w:rsid w:val="005C02D4"/>
    <w:rsid w:val="005C07EA"/>
    <w:rsid w:val="005C085D"/>
    <w:rsid w:val="005C0DEE"/>
    <w:rsid w:val="005C10DE"/>
    <w:rsid w:val="005C13CF"/>
    <w:rsid w:val="005C153D"/>
    <w:rsid w:val="005C15FD"/>
    <w:rsid w:val="005C2007"/>
    <w:rsid w:val="005C21C5"/>
    <w:rsid w:val="005C26BE"/>
    <w:rsid w:val="005C299E"/>
    <w:rsid w:val="005C2B96"/>
    <w:rsid w:val="005C2D06"/>
    <w:rsid w:val="005C308F"/>
    <w:rsid w:val="005C349C"/>
    <w:rsid w:val="005C35B2"/>
    <w:rsid w:val="005C3667"/>
    <w:rsid w:val="005C36A7"/>
    <w:rsid w:val="005C3829"/>
    <w:rsid w:val="005C391C"/>
    <w:rsid w:val="005C3C86"/>
    <w:rsid w:val="005C42A2"/>
    <w:rsid w:val="005C4605"/>
    <w:rsid w:val="005C4621"/>
    <w:rsid w:val="005C47BA"/>
    <w:rsid w:val="005C4800"/>
    <w:rsid w:val="005C4FC6"/>
    <w:rsid w:val="005C58D5"/>
    <w:rsid w:val="005C5DA1"/>
    <w:rsid w:val="005C6083"/>
    <w:rsid w:val="005C6182"/>
    <w:rsid w:val="005C6680"/>
    <w:rsid w:val="005C69FC"/>
    <w:rsid w:val="005C6A14"/>
    <w:rsid w:val="005C6E75"/>
    <w:rsid w:val="005C70B6"/>
    <w:rsid w:val="005C7461"/>
    <w:rsid w:val="005C78FD"/>
    <w:rsid w:val="005C7973"/>
    <w:rsid w:val="005C7B88"/>
    <w:rsid w:val="005C7C40"/>
    <w:rsid w:val="005D0C9A"/>
    <w:rsid w:val="005D0ECB"/>
    <w:rsid w:val="005D12F7"/>
    <w:rsid w:val="005D1742"/>
    <w:rsid w:val="005D1779"/>
    <w:rsid w:val="005D18B4"/>
    <w:rsid w:val="005D1990"/>
    <w:rsid w:val="005D1A5C"/>
    <w:rsid w:val="005D1B2B"/>
    <w:rsid w:val="005D1E50"/>
    <w:rsid w:val="005D20C3"/>
    <w:rsid w:val="005D21BA"/>
    <w:rsid w:val="005D22D2"/>
    <w:rsid w:val="005D2331"/>
    <w:rsid w:val="005D2611"/>
    <w:rsid w:val="005D2754"/>
    <w:rsid w:val="005D2A37"/>
    <w:rsid w:val="005D2AF2"/>
    <w:rsid w:val="005D2D44"/>
    <w:rsid w:val="005D2E0F"/>
    <w:rsid w:val="005D2E53"/>
    <w:rsid w:val="005D3178"/>
    <w:rsid w:val="005D3368"/>
    <w:rsid w:val="005D3452"/>
    <w:rsid w:val="005D367B"/>
    <w:rsid w:val="005D36AC"/>
    <w:rsid w:val="005D37FC"/>
    <w:rsid w:val="005D38E0"/>
    <w:rsid w:val="005D3C87"/>
    <w:rsid w:val="005D3D4A"/>
    <w:rsid w:val="005D4150"/>
    <w:rsid w:val="005D41BB"/>
    <w:rsid w:val="005D47C2"/>
    <w:rsid w:val="005D4817"/>
    <w:rsid w:val="005D4BC4"/>
    <w:rsid w:val="005D4C7E"/>
    <w:rsid w:val="005D4E79"/>
    <w:rsid w:val="005D4F3D"/>
    <w:rsid w:val="005D562A"/>
    <w:rsid w:val="005D5697"/>
    <w:rsid w:val="005D576B"/>
    <w:rsid w:val="005D57DF"/>
    <w:rsid w:val="005D580A"/>
    <w:rsid w:val="005D5A2D"/>
    <w:rsid w:val="005D5C4B"/>
    <w:rsid w:val="005D5D8F"/>
    <w:rsid w:val="005D5E44"/>
    <w:rsid w:val="005D6129"/>
    <w:rsid w:val="005D63E2"/>
    <w:rsid w:val="005D6406"/>
    <w:rsid w:val="005D647F"/>
    <w:rsid w:val="005D6558"/>
    <w:rsid w:val="005D6EB2"/>
    <w:rsid w:val="005D7009"/>
    <w:rsid w:val="005D7049"/>
    <w:rsid w:val="005D739B"/>
    <w:rsid w:val="005D73BA"/>
    <w:rsid w:val="005D77B8"/>
    <w:rsid w:val="005E004E"/>
    <w:rsid w:val="005E02B6"/>
    <w:rsid w:val="005E0412"/>
    <w:rsid w:val="005E046B"/>
    <w:rsid w:val="005E04A6"/>
    <w:rsid w:val="005E07A6"/>
    <w:rsid w:val="005E07EE"/>
    <w:rsid w:val="005E0939"/>
    <w:rsid w:val="005E0CCB"/>
    <w:rsid w:val="005E0E81"/>
    <w:rsid w:val="005E1207"/>
    <w:rsid w:val="005E1222"/>
    <w:rsid w:val="005E1298"/>
    <w:rsid w:val="005E1A2F"/>
    <w:rsid w:val="005E1AA8"/>
    <w:rsid w:val="005E1F0C"/>
    <w:rsid w:val="005E20D7"/>
    <w:rsid w:val="005E2A43"/>
    <w:rsid w:val="005E2B62"/>
    <w:rsid w:val="005E2BB9"/>
    <w:rsid w:val="005E2DF7"/>
    <w:rsid w:val="005E2F60"/>
    <w:rsid w:val="005E302F"/>
    <w:rsid w:val="005E31AA"/>
    <w:rsid w:val="005E33BA"/>
    <w:rsid w:val="005E39C5"/>
    <w:rsid w:val="005E3B32"/>
    <w:rsid w:val="005E3CDA"/>
    <w:rsid w:val="005E3F6F"/>
    <w:rsid w:val="005E417D"/>
    <w:rsid w:val="005E4B6A"/>
    <w:rsid w:val="005E50C0"/>
    <w:rsid w:val="005E5109"/>
    <w:rsid w:val="005E5846"/>
    <w:rsid w:val="005E60E5"/>
    <w:rsid w:val="005E642F"/>
    <w:rsid w:val="005E66B3"/>
    <w:rsid w:val="005E6A3C"/>
    <w:rsid w:val="005E70E3"/>
    <w:rsid w:val="005E7A44"/>
    <w:rsid w:val="005E7CD4"/>
    <w:rsid w:val="005E7D17"/>
    <w:rsid w:val="005F017A"/>
    <w:rsid w:val="005F0504"/>
    <w:rsid w:val="005F07AA"/>
    <w:rsid w:val="005F092F"/>
    <w:rsid w:val="005F0AE5"/>
    <w:rsid w:val="005F0CDC"/>
    <w:rsid w:val="005F0EDB"/>
    <w:rsid w:val="005F1433"/>
    <w:rsid w:val="005F18B6"/>
    <w:rsid w:val="005F1F60"/>
    <w:rsid w:val="005F236C"/>
    <w:rsid w:val="005F23C4"/>
    <w:rsid w:val="005F2706"/>
    <w:rsid w:val="005F2917"/>
    <w:rsid w:val="005F2E32"/>
    <w:rsid w:val="005F317B"/>
    <w:rsid w:val="005F31FB"/>
    <w:rsid w:val="005F32D9"/>
    <w:rsid w:val="005F337F"/>
    <w:rsid w:val="005F34A8"/>
    <w:rsid w:val="005F3868"/>
    <w:rsid w:val="005F3A1D"/>
    <w:rsid w:val="005F3E3A"/>
    <w:rsid w:val="005F423B"/>
    <w:rsid w:val="005F43C8"/>
    <w:rsid w:val="005F448F"/>
    <w:rsid w:val="005F44EB"/>
    <w:rsid w:val="005F47C9"/>
    <w:rsid w:val="005F47F3"/>
    <w:rsid w:val="005F4860"/>
    <w:rsid w:val="005F4A6B"/>
    <w:rsid w:val="005F4FB5"/>
    <w:rsid w:val="005F500D"/>
    <w:rsid w:val="005F50D6"/>
    <w:rsid w:val="005F516D"/>
    <w:rsid w:val="005F53F2"/>
    <w:rsid w:val="005F57ED"/>
    <w:rsid w:val="005F5A8F"/>
    <w:rsid w:val="005F5B1F"/>
    <w:rsid w:val="005F5B7D"/>
    <w:rsid w:val="005F5D5A"/>
    <w:rsid w:val="005F5D7A"/>
    <w:rsid w:val="005F5E4B"/>
    <w:rsid w:val="005F5F3E"/>
    <w:rsid w:val="005F5FFE"/>
    <w:rsid w:val="005F6509"/>
    <w:rsid w:val="005F65F3"/>
    <w:rsid w:val="005F6665"/>
    <w:rsid w:val="005F69AB"/>
    <w:rsid w:val="005F6A7F"/>
    <w:rsid w:val="005F6D44"/>
    <w:rsid w:val="005F6E39"/>
    <w:rsid w:val="005F6FE1"/>
    <w:rsid w:val="005F6FF0"/>
    <w:rsid w:val="005F70D2"/>
    <w:rsid w:val="005F741E"/>
    <w:rsid w:val="005F762F"/>
    <w:rsid w:val="005F7C62"/>
    <w:rsid w:val="005F7FA8"/>
    <w:rsid w:val="00600AD0"/>
    <w:rsid w:val="00600DEC"/>
    <w:rsid w:val="00600E6E"/>
    <w:rsid w:val="00600F38"/>
    <w:rsid w:val="00601081"/>
    <w:rsid w:val="00601228"/>
    <w:rsid w:val="0060154D"/>
    <w:rsid w:val="006021DF"/>
    <w:rsid w:val="006029AC"/>
    <w:rsid w:val="00602D52"/>
    <w:rsid w:val="0060300C"/>
    <w:rsid w:val="00603393"/>
    <w:rsid w:val="0060346C"/>
    <w:rsid w:val="006034C9"/>
    <w:rsid w:val="00603537"/>
    <w:rsid w:val="00603572"/>
    <w:rsid w:val="0060366A"/>
    <w:rsid w:val="006036D8"/>
    <w:rsid w:val="0060374F"/>
    <w:rsid w:val="0060377A"/>
    <w:rsid w:val="00603A3F"/>
    <w:rsid w:val="00603C41"/>
    <w:rsid w:val="00603C55"/>
    <w:rsid w:val="00604158"/>
    <w:rsid w:val="0060435D"/>
    <w:rsid w:val="006043C5"/>
    <w:rsid w:val="0060447A"/>
    <w:rsid w:val="00604487"/>
    <w:rsid w:val="006045C3"/>
    <w:rsid w:val="006045C9"/>
    <w:rsid w:val="0060462D"/>
    <w:rsid w:val="006049EF"/>
    <w:rsid w:val="006050C6"/>
    <w:rsid w:val="00605395"/>
    <w:rsid w:val="0060552E"/>
    <w:rsid w:val="0060564E"/>
    <w:rsid w:val="006056CE"/>
    <w:rsid w:val="00605881"/>
    <w:rsid w:val="00605BF1"/>
    <w:rsid w:val="00606480"/>
    <w:rsid w:val="0060652C"/>
    <w:rsid w:val="00606793"/>
    <w:rsid w:val="00606CB5"/>
    <w:rsid w:val="00606E4A"/>
    <w:rsid w:val="00606EF5"/>
    <w:rsid w:val="0060775C"/>
    <w:rsid w:val="00607CFB"/>
    <w:rsid w:val="00607D2C"/>
    <w:rsid w:val="00607F83"/>
    <w:rsid w:val="006102D8"/>
    <w:rsid w:val="006102F5"/>
    <w:rsid w:val="006102FE"/>
    <w:rsid w:val="006104B5"/>
    <w:rsid w:val="006104D0"/>
    <w:rsid w:val="006106AB"/>
    <w:rsid w:val="00610799"/>
    <w:rsid w:val="00610E87"/>
    <w:rsid w:val="00611342"/>
    <w:rsid w:val="006113DD"/>
    <w:rsid w:val="00611913"/>
    <w:rsid w:val="00611A39"/>
    <w:rsid w:val="00611C57"/>
    <w:rsid w:val="00611C5D"/>
    <w:rsid w:val="00611F24"/>
    <w:rsid w:val="00611F35"/>
    <w:rsid w:val="00612133"/>
    <w:rsid w:val="00612584"/>
    <w:rsid w:val="00612FC6"/>
    <w:rsid w:val="006135AC"/>
    <w:rsid w:val="006136B2"/>
    <w:rsid w:val="006136E5"/>
    <w:rsid w:val="006137CB"/>
    <w:rsid w:val="0061392B"/>
    <w:rsid w:val="006139E9"/>
    <w:rsid w:val="006143B8"/>
    <w:rsid w:val="00614432"/>
    <w:rsid w:val="0061478A"/>
    <w:rsid w:val="00614BB8"/>
    <w:rsid w:val="00614E7F"/>
    <w:rsid w:val="0061510D"/>
    <w:rsid w:val="006153F5"/>
    <w:rsid w:val="00615901"/>
    <w:rsid w:val="006159EA"/>
    <w:rsid w:val="00615A74"/>
    <w:rsid w:val="00615B3F"/>
    <w:rsid w:val="00615CAB"/>
    <w:rsid w:val="00615E4A"/>
    <w:rsid w:val="006160ED"/>
    <w:rsid w:val="006161DA"/>
    <w:rsid w:val="00616412"/>
    <w:rsid w:val="00616707"/>
    <w:rsid w:val="00616A00"/>
    <w:rsid w:val="00616DB5"/>
    <w:rsid w:val="00616DC3"/>
    <w:rsid w:val="00616DFD"/>
    <w:rsid w:val="00617000"/>
    <w:rsid w:val="006170E3"/>
    <w:rsid w:val="006170FD"/>
    <w:rsid w:val="00617223"/>
    <w:rsid w:val="00617A07"/>
    <w:rsid w:val="00617A28"/>
    <w:rsid w:val="00617D4F"/>
    <w:rsid w:val="006201C7"/>
    <w:rsid w:val="006207C3"/>
    <w:rsid w:val="00620C59"/>
    <w:rsid w:val="00620E26"/>
    <w:rsid w:val="006212A5"/>
    <w:rsid w:val="0062135D"/>
    <w:rsid w:val="006216C1"/>
    <w:rsid w:val="00621726"/>
    <w:rsid w:val="00621995"/>
    <w:rsid w:val="006219B8"/>
    <w:rsid w:val="00621AA8"/>
    <w:rsid w:val="0062200D"/>
    <w:rsid w:val="006220E4"/>
    <w:rsid w:val="0062290E"/>
    <w:rsid w:val="00622BCB"/>
    <w:rsid w:val="00622D62"/>
    <w:rsid w:val="00622E00"/>
    <w:rsid w:val="006239DF"/>
    <w:rsid w:val="00623C6C"/>
    <w:rsid w:val="00623D3E"/>
    <w:rsid w:val="00623FCF"/>
    <w:rsid w:val="00624140"/>
    <w:rsid w:val="00624317"/>
    <w:rsid w:val="00624446"/>
    <w:rsid w:val="00624588"/>
    <w:rsid w:val="00624844"/>
    <w:rsid w:val="00624977"/>
    <w:rsid w:val="006251A9"/>
    <w:rsid w:val="0062542D"/>
    <w:rsid w:val="00625597"/>
    <w:rsid w:val="006258DE"/>
    <w:rsid w:val="00625BFB"/>
    <w:rsid w:val="00625E3F"/>
    <w:rsid w:val="00625E8C"/>
    <w:rsid w:val="00625FB6"/>
    <w:rsid w:val="00625FDA"/>
    <w:rsid w:val="006260C0"/>
    <w:rsid w:val="0062611A"/>
    <w:rsid w:val="00626171"/>
    <w:rsid w:val="00626474"/>
    <w:rsid w:val="00626AE1"/>
    <w:rsid w:val="00626DD1"/>
    <w:rsid w:val="00626E2F"/>
    <w:rsid w:val="00626EFB"/>
    <w:rsid w:val="00626F64"/>
    <w:rsid w:val="0062724E"/>
    <w:rsid w:val="00630002"/>
    <w:rsid w:val="00630098"/>
    <w:rsid w:val="006300BB"/>
    <w:rsid w:val="0063016D"/>
    <w:rsid w:val="0063030D"/>
    <w:rsid w:val="00630312"/>
    <w:rsid w:val="006306F6"/>
    <w:rsid w:val="006308F9"/>
    <w:rsid w:val="00630D7E"/>
    <w:rsid w:val="00630D9B"/>
    <w:rsid w:val="00630E5E"/>
    <w:rsid w:val="00630E70"/>
    <w:rsid w:val="00631375"/>
    <w:rsid w:val="00631D7C"/>
    <w:rsid w:val="00631EB0"/>
    <w:rsid w:val="00632238"/>
    <w:rsid w:val="006322DC"/>
    <w:rsid w:val="006322F6"/>
    <w:rsid w:val="006323F2"/>
    <w:rsid w:val="00632566"/>
    <w:rsid w:val="00632A6E"/>
    <w:rsid w:val="00632F06"/>
    <w:rsid w:val="00632F80"/>
    <w:rsid w:val="006331D8"/>
    <w:rsid w:val="006331FB"/>
    <w:rsid w:val="00633275"/>
    <w:rsid w:val="00633556"/>
    <w:rsid w:val="0063356D"/>
    <w:rsid w:val="00633CC4"/>
    <w:rsid w:val="00633DCC"/>
    <w:rsid w:val="00633EE3"/>
    <w:rsid w:val="00633EF3"/>
    <w:rsid w:val="006341DC"/>
    <w:rsid w:val="0063454F"/>
    <w:rsid w:val="00634BC6"/>
    <w:rsid w:val="00634D1B"/>
    <w:rsid w:val="00634FE7"/>
    <w:rsid w:val="0063529F"/>
    <w:rsid w:val="00635AF5"/>
    <w:rsid w:val="0063608E"/>
    <w:rsid w:val="006362D8"/>
    <w:rsid w:val="0063639B"/>
    <w:rsid w:val="0063643A"/>
    <w:rsid w:val="00636B9F"/>
    <w:rsid w:val="00636BB2"/>
    <w:rsid w:val="00636BF3"/>
    <w:rsid w:val="00636CEB"/>
    <w:rsid w:val="0063716E"/>
    <w:rsid w:val="006371F5"/>
    <w:rsid w:val="0063727F"/>
    <w:rsid w:val="00637345"/>
    <w:rsid w:val="00637A12"/>
    <w:rsid w:val="00637A4B"/>
    <w:rsid w:val="00637C7D"/>
    <w:rsid w:val="00637D77"/>
    <w:rsid w:val="00637D92"/>
    <w:rsid w:val="0064008E"/>
    <w:rsid w:val="00640436"/>
    <w:rsid w:val="006406DA"/>
    <w:rsid w:val="006408C0"/>
    <w:rsid w:val="00640BCC"/>
    <w:rsid w:val="00640C3C"/>
    <w:rsid w:val="00640F2D"/>
    <w:rsid w:val="00640F54"/>
    <w:rsid w:val="00641043"/>
    <w:rsid w:val="006410EC"/>
    <w:rsid w:val="0064111E"/>
    <w:rsid w:val="00641298"/>
    <w:rsid w:val="00641790"/>
    <w:rsid w:val="006417A3"/>
    <w:rsid w:val="00641871"/>
    <w:rsid w:val="00641CF0"/>
    <w:rsid w:val="00642085"/>
    <w:rsid w:val="006423E6"/>
    <w:rsid w:val="0064257D"/>
    <w:rsid w:val="006426CB"/>
    <w:rsid w:val="00642739"/>
    <w:rsid w:val="0064280B"/>
    <w:rsid w:val="00642A09"/>
    <w:rsid w:val="00642D49"/>
    <w:rsid w:val="00643251"/>
    <w:rsid w:val="006432DB"/>
    <w:rsid w:val="0064337E"/>
    <w:rsid w:val="006437F6"/>
    <w:rsid w:val="0064397D"/>
    <w:rsid w:val="006439BE"/>
    <w:rsid w:val="00643A08"/>
    <w:rsid w:val="00643A29"/>
    <w:rsid w:val="00643B60"/>
    <w:rsid w:val="00643CA7"/>
    <w:rsid w:val="00643E5C"/>
    <w:rsid w:val="00644088"/>
    <w:rsid w:val="0064476E"/>
    <w:rsid w:val="0064496D"/>
    <w:rsid w:val="00644BD9"/>
    <w:rsid w:val="00644F95"/>
    <w:rsid w:val="00645376"/>
    <w:rsid w:val="00646172"/>
    <w:rsid w:val="0064617A"/>
    <w:rsid w:val="006462E9"/>
    <w:rsid w:val="006463B8"/>
    <w:rsid w:val="00646551"/>
    <w:rsid w:val="00646643"/>
    <w:rsid w:val="006467D6"/>
    <w:rsid w:val="0064734C"/>
    <w:rsid w:val="006475D6"/>
    <w:rsid w:val="0064776C"/>
    <w:rsid w:val="0064798F"/>
    <w:rsid w:val="00647B68"/>
    <w:rsid w:val="00647F29"/>
    <w:rsid w:val="00650821"/>
    <w:rsid w:val="00650862"/>
    <w:rsid w:val="00650AB5"/>
    <w:rsid w:val="00651120"/>
    <w:rsid w:val="00651587"/>
    <w:rsid w:val="006517FB"/>
    <w:rsid w:val="00651BB6"/>
    <w:rsid w:val="00651DC7"/>
    <w:rsid w:val="00652149"/>
    <w:rsid w:val="0065299A"/>
    <w:rsid w:val="00652A12"/>
    <w:rsid w:val="00652A2B"/>
    <w:rsid w:val="00652AF2"/>
    <w:rsid w:val="00652B83"/>
    <w:rsid w:val="00652EEC"/>
    <w:rsid w:val="00652F2A"/>
    <w:rsid w:val="00653590"/>
    <w:rsid w:val="006536CE"/>
    <w:rsid w:val="006538F6"/>
    <w:rsid w:val="00653AD0"/>
    <w:rsid w:val="00654163"/>
    <w:rsid w:val="00654169"/>
    <w:rsid w:val="0065465E"/>
    <w:rsid w:val="0065478F"/>
    <w:rsid w:val="0065487E"/>
    <w:rsid w:val="00654A20"/>
    <w:rsid w:val="00654B8B"/>
    <w:rsid w:val="006550D3"/>
    <w:rsid w:val="00655C2B"/>
    <w:rsid w:val="00656095"/>
    <w:rsid w:val="006563A8"/>
    <w:rsid w:val="00656698"/>
    <w:rsid w:val="00657267"/>
    <w:rsid w:val="006574DD"/>
    <w:rsid w:val="00657535"/>
    <w:rsid w:val="0065787D"/>
    <w:rsid w:val="00657EB2"/>
    <w:rsid w:val="006601B9"/>
    <w:rsid w:val="0066028B"/>
    <w:rsid w:val="0066084E"/>
    <w:rsid w:val="00660C9C"/>
    <w:rsid w:val="00661069"/>
    <w:rsid w:val="006611DB"/>
    <w:rsid w:val="00661576"/>
    <w:rsid w:val="006615BD"/>
    <w:rsid w:val="006615EB"/>
    <w:rsid w:val="00661830"/>
    <w:rsid w:val="00661DB0"/>
    <w:rsid w:val="0066238C"/>
    <w:rsid w:val="00662731"/>
    <w:rsid w:val="006628D1"/>
    <w:rsid w:val="00662929"/>
    <w:rsid w:val="00662AD1"/>
    <w:rsid w:val="00662C2B"/>
    <w:rsid w:val="00662DD7"/>
    <w:rsid w:val="00662E75"/>
    <w:rsid w:val="0066300B"/>
    <w:rsid w:val="0066328E"/>
    <w:rsid w:val="00663479"/>
    <w:rsid w:val="00663AD2"/>
    <w:rsid w:val="00663E87"/>
    <w:rsid w:val="00663F4C"/>
    <w:rsid w:val="00663F6E"/>
    <w:rsid w:val="00663F73"/>
    <w:rsid w:val="00664070"/>
    <w:rsid w:val="0066417D"/>
    <w:rsid w:val="006641EE"/>
    <w:rsid w:val="00664204"/>
    <w:rsid w:val="006642B6"/>
    <w:rsid w:val="00664771"/>
    <w:rsid w:val="006649A3"/>
    <w:rsid w:val="00664F4F"/>
    <w:rsid w:val="0066500C"/>
    <w:rsid w:val="0066530F"/>
    <w:rsid w:val="00665643"/>
    <w:rsid w:val="006660EA"/>
    <w:rsid w:val="00666399"/>
    <w:rsid w:val="006665BA"/>
    <w:rsid w:val="00666B9F"/>
    <w:rsid w:val="00666C53"/>
    <w:rsid w:val="00666CEA"/>
    <w:rsid w:val="006671D4"/>
    <w:rsid w:val="0066721E"/>
    <w:rsid w:val="0066773A"/>
    <w:rsid w:val="00667762"/>
    <w:rsid w:val="00667C23"/>
    <w:rsid w:val="00667D4D"/>
    <w:rsid w:val="00667DB3"/>
    <w:rsid w:val="0067015E"/>
    <w:rsid w:val="00670251"/>
    <w:rsid w:val="00670326"/>
    <w:rsid w:val="00670970"/>
    <w:rsid w:val="00670ABC"/>
    <w:rsid w:val="00670AD9"/>
    <w:rsid w:val="00670EB3"/>
    <w:rsid w:val="0067112A"/>
    <w:rsid w:val="0067183D"/>
    <w:rsid w:val="006718F6"/>
    <w:rsid w:val="006719B4"/>
    <w:rsid w:val="00671CCB"/>
    <w:rsid w:val="00671CCF"/>
    <w:rsid w:val="00671D2F"/>
    <w:rsid w:val="00671D7D"/>
    <w:rsid w:val="00672724"/>
    <w:rsid w:val="0067278D"/>
    <w:rsid w:val="006727B8"/>
    <w:rsid w:val="00672D55"/>
    <w:rsid w:val="00672EF0"/>
    <w:rsid w:val="0067315C"/>
    <w:rsid w:val="0067353F"/>
    <w:rsid w:val="00673655"/>
    <w:rsid w:val="00673C75"/>
    <w:rsid w:val="006740A5"/>
    <w:rsid w:val="006743E0"/>
    <w:rsid w:val="00674980"/>
    <w:rsid w:val="00674994"/>
    <w:rsid w:val="00674A13"/>
    <w:rsid w:val="006751F0"/>
    <w:rsid w:val="006753A4"/>
    <w:rsid w:val="00675928"/>
    <w:rsid w:val="00675BA6"/>
    <w:rsid w:val="00675BC8"/>
    <w:rsid w:val="00675C0A"/>
    <w:rsid w:val="0067612F"/>
    <w:rsid w:val="0067667D"/>
    <w:rsid w:val="006766F3"/>
    <w:rsid w:val="0067741B"/>
    <w:rsid w:val="00677455"/>
    <w:rsid w:val="00677589"/>
    <w:rsid w:val="0067775A"/>
    <w:rsid w:val="00677773"/>
    <w:rsid w:val="00677860"/>
    <w:rsid w:val="00677B9F"/>
    <w:rsid w:val="00677C84"/>
    <w:rsid w:val="00677D3B"/>
    <w:rsid w:val="00677DF0"/>
    <w:rsid w:val="006803A4"/>
    <w:rsid w:val="006804C3"/>
    <w:rsid w:val="00680C92"/>
    <w:rsid w:val="00680EAA"/>
    <w:rsid w:val="00681345"/>
    <w:rsid w:val="00681440"/>
    <w:rsid w:val="006815DF"/>
    <w:rsid w:val="00681838"/>
    <w:rsid w:val="00681CC3"/>
    <w:rsid w:val="00681E39"/>
    <w:rsid w:val="006824D0"/>
    <w:rsid w:val="006825FE"/>
    <w:rsid w:val="006826B5"/>
    <w:rsid w:val="0068273C"/>
    <w:rsid w:val="00682940"/>
    <w:rsid w:val="00682FE4"/>
    <w:rsid w:val="00683011"/>
    <w:rsid w:val="0068313C"/>
    <w:rsid w:val="006834AE"/>
    <w:rsid w:val="00683645"/>
    <w:rsid w:val="006836C5"/>
    <w:rsid w:val="006836DB"/>
    <w:rsid w:val="00683726"/>
    <w:rsid w:val="00683A49"/>
    <w:rsid w:val="00683CD6"/>
    <w:rsid w:val="00684535"/>
    <w:rsid w:val="0068467C"/>
    <w:rsid w:val="006846B6"/>
    <w:rsid w:val="00684706"/>
    <w:rsid w:val="006848AE"/>
    <w:rsid w:val="006849A4"/>
    <w:rsid w:val="00684C6D"/>
    <w:rsid w:val="00684D04"/>
    <w:rsid w:val="006851CB"/>
    <w:rsid w:val="006851EE"/>
    <w:rsid w:val="00685856"/>
    <w:rsid w:val="006858A7"/>
    <w:rsid w:val="00685916"/>
    <w:rsid w:val="00685AD6"/>
    <w:rsid w:val="00685DD6"/>
    <w:rsid w:val="00686160"/>
    <w:rsid w:val="00686436"/>
    <w:rsid w:val="00686685"/>
    <w:rsid w:val="0068678B"/>
    <w:rsid w:val="006867A0"/>
    <w:rsid w:val="006867FD"/>
    <w:rsid w:val="00686800"/>
    <w:rsid w:val="00686901"/>
    <w:rsid w:val="00686E26"/>
    <w:rsid w:val="00686E81"/>
    <w:rsid w:val="00687001"/>
    <w:rsid w:val="006870CA"/>
    <w:rsid w:val="00687532"/>
    <w:rsid w:val="006877C2"/>
    <w:rsid w:val="006878F7"/>
    <w:rsid w:val="00687BC8"/>
    <w:rsid w:val="00687C73"/>
    <w:rsid w:val="00687FF0"/>
    <w:rsid w:val="006902FA"/>
    <w:rsid w:val="00690391"/>
    <w:rsid w:val="006904B7"/>
    <w:rsid w:val="006908DD"/>
    <w:rsid w:val="0069124D"/>
    <w:rsid w:val="006912A6"/>
    <w:rsid w:val="00691434"/>
    <w:rsid w:val="006915CA"/>
    <w:rsid w:val="0069167A"/>
    <w:rsid w:val="00691750"/>
    <w:rsid w:val="00691B45"/>
    <w:rsid w:val="00691BDD"/>
    <w:rsid w:val="00691CD0"/>
    <w:rsid w:val="00692045"/>
    <w:rsid w:val="00692124"/>
    <w:rsid w:val="00692189"/>
    <w:rsid w:val="006921B0"/>
    <w:rsid w:val="0069239C"/>
    <w:rsid w:val="00692428"/>
    <w:rsid w:val="006926DD"/>
    <w:rsid w:val="00692750"/>
    <w:rsid w:val="00692770"/>
    <w:rsid w:val="006929FE"/>
    <w:rsid w:val="00693B1B"/>
    <w:rsid w:val="00693B43"/>
    <w:rsid w:val="00693DA7"/>
    <w:rsid w:val="00694006"/>
    <w:rsid w:val="006949B3"/>
    <w:rsid w:val="00694A65"/>
    <w:rsid w:val="00694E64"/>
    <w:rsid w:val="00694F7F"/>
    <w:rsid w:val="00695499"/>
    <w:rsid w:val="00695F2B"/>
    <w:rsid w:val="00696045"/>
    <w:rsid w:val="006962AA"/>
    <w:rsid w:val="00696556"/>
    <w:rsid w:val="006965A5"/>
    <w:rsid w:val="00696885"/>
    <w:rsid w:val="006968B7"/>
    <w:rsid w:val="00696BBD"/>
    <w:rsid w:val="00696DB9"/>
    <w:rsid w:val="00696E5E"/>
    <w:rsid w:val="006970CE"/>
    <w:rsid w:val="00697427"/>
    <w:rsid w:val="006978AA"/>
    <w:rsid w:val="00697C2B"/>
    <w:rsid w:val="00697EE3"/>
    <w:rsid w:val="006A010E"/>
    <w:rsid w:val="006A051C"/>
    <w:rsid w:val="006A0B46"/>
    <w:rsid w:val="006A0F05"/>
    <w:rsid w:val="006A10FC"/>
    <w:rsid w:val="006A1609"/>
    <w:rsid w:val="006A16C9"/>
    <w:rsid w:val="006A1737"/>
    <w:rsid w:val="006A2470"/>
    <w:rsid w:val="006A26DC"/>
    <w:rsid w:val="006A27F3"/>
    <w:rsid w:val="006A2816"/>
    <w:rsid w:val="006A374B"/>
    <w:rsid w:val="006A3F4F"/>
    <w:rsid w:val="006A4166"/>
    <w:rsid w:val="006A417B"/>
    <w:rsid w:val="006A4247"/>
    <w:rsid w:val="006A5122"/>
    <w:rsid w:val="006A5443"/>
    <w:rsid w:val="006A5670"/>
    <w:rsid w:val="006A5698"/>
    <w:rsid w:val="006A5898"/>
    <w:rsid w:val="006A5DC7"/>
    <w:rsid w:val="006A5F73"/>
    <w:rsid w:val="006A635C"/>
    <w:rsid w:val="006A64AD"/>
    <w:rsid w:val="006A6572"/>
    <w:rsid w:val="006A6A12"/>
    <w:rsid w:val="006A7171"/>
    <w:rsid w:val="006A7541"/>
    <w:rsid w:val="006A7642"/>
    <w:rsid w:val="006A78B7"/>
    <w:rsid w:val="006A7ED7"/>
    <w:rsid w:val="006B0033"/>
    <w:rsid w:val="006B0144"/>
    <w:rsid w:val="006B0828"/>
    <w:rsid w:val="006B0DB8"/>
    <w:rsid w:val="006B1305"/>
    <w:rsid w:val="006B1306"/>
    <w:rsid w:val="006B1337"/>
    <w:rsid w:val="006B170F"/>
    <w:rsid w:val="006B1A2A"/>
    <w:rsid w:val="006B1A3C"/>
    <w:rsid w:val="006B20BA"/>
    <w:rsid w:val="006B2149"/>
    <w:rsid w:val="006B23AE"/>
    <w:rsid w:val="006B2761"/>
    <w:rsid w:val="006B2BBA"/>
    <w:rsid w:val="006B2EDC"/>
    <w:rsid w:val="006B2EEE"/>
    <w:rsid w:val="006B31A1"/>
    <w:rsid w:val="006B32D9"/>
    <w:rsid w:val="006B3517"/>
    <w:rsid w:val="006B35F2"/>
    <w:rsid w:val="006B3B63"/>
    <w:rsid w:val="006B3C93"/>
    <w:rsid w:val="006B40DC"/>
    <w:rsid w:val="006B470C"/>
    <w:rsid w:val="006B4818"/>
    <w:rsid w:val="006B4EA7"/>
    <w:rsid w:val="006B4F11"/>
    <w:rsid w:val="006B50EF"/>
    <w:rsid w:val="006B5567"/>
    <w:rsid w:val="006B561F"/>
    <w:rsid w:val="006B5865"/>
    <w:rsid w:val="006B5892"/>
    <w:rsid w:val="006B5961"/>
    <w:rsid w:val="006B5B61"/>
    <w:rsid w:val="006B5C86"/>
    <w:rsid w:val="006B5CE0"/>
    <w:rsid w:val="006B5D0B"/>
    <w:rsid w:val="006B5EA3"/>
    <w:rsid w:val="006B5FAA"/>
    <w:rsid w:val="006B5FBF"/>
    <w:rsid w:val="006B601F"/>
    <w:rsid w:val="006B620B"/>
    <w:rsid w:val="006B6528"/>
    <w:rsid w:val="006B665D"/>
    <w:rsid w:val="006B694E"/>
    <w:rsid w:val="006B6C97"/>
    <w:rsid w:val="006B6F0C"/>
    <w:rsid w:val="006B6F7C"/>
    <w:rsid w:val="006B71A7"/>
    <w:rsid w:val="006B71FE"/>
    <w:rsid w:val="006B73CE"/>
    <w:rsid w:val="006B7409"/>
    <w:rsid w:val="006B7480"/>
    <w:rsid w:val="006B783B"/>
    <w:rsid w:val="006B78CF"/>
    <w:rsid w:val="006B7D8C"/>
    <w:rsid w:val="006B7E05"/>
    <w:rsid w:val="006B7E26"/>
    <w:rsid w:val="006C00BA"/>
    <w:rsid w:val="006C029B"/>
    <w:rsid w:val="006C0389"/>
    <w:rsid w:val="006C07DB"/>
    <w:rsid w:val="006C0908"/>
    <w:rsid w:val="006C1091"/>
    <w:rsid w:val="006C195D"/>
    <w:rsid w:val="006C1FCE"/>
    <w:rsid w:val="006C2018"/>
    <w:rsid w:val="006C21D7"/>
    <w:rsid w:val="006C2816"/>
    <w:rsid w:val="006C2D1C"/>
    <w:rsid w:val="006C2E35"/>
    <w:rsid w:val="006C3069"/>
    <w:rsid w:val="006C35B2"/>
    <w:rsid w:val="006C374B"/>
    <w:rsid w:val="006C37A1"/>
    <w:rsid w:val="006C3B96"/>
    <w:rsid w:val="006C3BFE"/>
    <w:rsid w:val="006C3D6F"/>
    <w:rsid w:val="006C3E62"/>
    <w:rsid w:val="006C3F68"/>
    <w:rsid w:val="006C3FFE"/>
    <w:rsid w:val="006C43EB"/>
    <w:rsid w:val="006C4467"/>
    <w:rsid w:val="006C4FE6"/>
    <w:rsid w:val="006C52EA"/>
    <w:rsid w:val="006C59B5"/>
    <w:rsid w:val="006C5FDA"/>
    <w:rsid w:val="006C651F"/>
    <w:rsid w:val="006C673A"/>
    <w:rsid w:val="006C67B8"/>
    <w:rsid w:val="006C683F"/>
    <w:rsid w:val="006C6A36"/>
    <w:rsid w:val="006C6D45"/>
    <w:rsid w:val="006C716A"/>
    <w:rsid w:val="006C744A"/>
    <w:rsid w:val="006C7884"/>
    <w:rsid w:val="006C7986"/>
    <w:rsid w:val="006C79B6"/>
    <w:rsid w:val="006C7A9F"/>
    <w:rsid w:val="006C7C8B"/>
    <w:rsid w:val="006D002A"/>
    <w:rsid w:val="006D02F9"/>
    <w:rsid w:val="006D0471"/>
    <w:rsid w:val="006D0725"/>
    <w:rsid w:val="006D074D"/>
    <w:rsid w:val="006D09D5"/>
    <w:rsid w:val="006D0A0B"/>
    <w:rsid w:val="006D0B21"/>
    <w:rsid w:val="006D0B5E"/>
    <w:rsid w:val="006D1057"/>
    <w:rsid w:val="006D1253"/>
    <w:rsid w:val="006D126C"/>
    <w:rsid w:val="006D1708"/>
    <w:rsid w:val="006D1D23"/>
    <w:rsid w:val="006D1D5A"/>
    <w:rsid w:val="006D206D"/>
    <w:rsid w:val="006D2141"/>
    <w:rsid w:val="006D2D22"/>
    <w:rsid w:val="006D2D8C"/>
    <w:rsid w:val="006D3044"/>
    <w:rsid w:val="006D31D1"/>
    <w:rsid w:val="006D3AB3"/>
    <w:rsid w:val="006D3BCC"/>
    <w:rsid w:val="006D3BEA"/>
    <w:rsid w:val="006D3D61"/>
    <w:rsid w:val="006D3DF7"/>
    <w:rsid w:val="006D3EC3"/>
    <w:rsid w:val="006D48A6"/>
    <w:rsid w:val="006D49F8"/>
    <w:rsid w:val="006D4A1C"/>
    <w:rsid w:val="006D4C89"/>
    <w:rsid w:val="006D4D73"/>
    <w:rsid w:val="006D4F89"/>
    <w:rsid w:val="006D4FD0"/>
    <w:rsid w:val="006D53E9"/>
    <w:rsid w:val="006D550A"/>
    <w:rsid w:val="006D567F"/>
    <w:rsid w:val="006D606D"/>
    <w:rsid w:val="006D6371"/>
    <w:rsid w:val="006D6376"/>
    <w:rsid w:val="006D659E"/>
    <w:rsid w:val="006D65FA"/>
    <w:rsid w:val="006D6609"/>
    <w:rsid w:val="006D6BF7"/>
    <w:rsid w:val="006D6C55"/>
    <w:rsid w:val="006D6CCE"/>
    <w:rsid w:val="006D7693"/>
    <w:rsid w:val="006D78C9"/>
    <w:rsid w:val="006D7A31"/>
    <w:rsid w:val="006D7CE4"/>
    <w:rsid w:val="006D7D99"/>
    <w:rsid w:val="006D7DB3"/>
    <w:rsid w:val="006D7EF8"/>
    <w:rsid w:val="006E0017"/>
    <w:rsid w:val="006E0074"/>
    <w:rsid w:val="006E0314"/>
    <w:rsid w:val="006E0D7A"/>
    <w:rsid w:val="006E0F28"/>
    <w:rsid w:val="006E0F81"/>
    <w:rsid w:val="006E12FF"/>
    <w:rsid w:val="006E1B28"/>
    <w:rsid w:val="006E1C6B"/>
    <w:rsid w:val="006E1CDC"/>
    <w:rsid w:val="006E2294"/>
    <w:rsid w:val="006E2334"/>
    <w:rsid w:val="006E27CD"/>
    <w:rsid w:val="006E28F2"/>
    <w:rsid w:val="006E2C8F"/>
    <w:rsid w:val="006E2D31"/>
    <w:rsid w:val="006E2DBA"/>
    <w:rsid w:val="006E2EE2"/>
    <w:rsid w:val="006E2F21"/>
    <w:rsid w:val="006E3288"/>
    <w:rsid w:val="006E34AF"/>
    <w:rsid w:val="006E34B9"/>
    <w:rsid w:val="006E37EB"/>
    <w:rsid w:val="006E3B2F"/>
    <w:rsid w:val="006E3B8F"/>
    <w:rsid w:val="006E3CC8"/>
    <w:rsid w:val="006E4039"/>
    <w:rsid w:val="006E42BE"/>
    <w:rsid w:val="006E444A"/>
    <w:rsid w:val="006E4479"/>
    <w:rsid w:val="006E479A"/>
    <w:rsid w:val="006E47A4"/>
    <w:rsid w:val="006E4C0B"/>
    <w:rsid w:val="006E4E06"/>
    <w:rsid w:val="006E539F"/>
    <w:rsid w:val="006E55E3"/>
    <w:rsid w:val="006E5721"/>
    <w:rsid w:val="006E587F"/>
    <w:rsid w:val="006E614F"/>
    <w:rsid w:val="006E68F8"/>
    <w:rsid w:val="006E6A28"/>
    <w:rsid w:val="006E6BAB"/>
    <w:rsid w:val="006E6EFC"/>
    <w:rsid w:val="006E7159"/>
    <w:rsid w:val="006E7976"/>
    <w:rsid w:val="006E7B0F"/>
    <w:rsid w:val="006E7B36"/>
    <w:rsid w:val="006E7BA0"/>
    <w:rsid w:val="006E7DDB"/>
    <w:rsid w:val="006E7E83"/>
    <w:rsid w:val="006E7ED9"/>
    <w:rsid w:val="006F00DA"/>
    <w:rsid w:val="006F06E2"/>
    <w:rsid w:val="006F0802"/>
    <w:rsid w:val="006F08DC"/>
    <w:rsid w:val="006F10F8"/>
    <w:rsid w:val="006F1369"/>
    <w:rsid w:val="006F1447"/>
    <w:rsid w:val="006F1464"/>
    <w:rsid w:val="006F167F"/>
    <w:rsid w:val="006F1A30"/>
    <w:rsid w:val="006F1CE2"/>
    <w:rsid w:val="006F210D"/>
    <w:rsid w:val="006F258C"/>
    <w:rsid w:val="006F28B7"/>
    <w:rsid w:val="006F29CD"/>
    <w:rsid w:val="006F2CFC"/>
    <w:rsid w:val="006F2E45"/>
    <w:rsid w:val="006F2E99"/>
    <w:rsid w:val="006F3072"/>
    <w:rsid w:val="006F3087"/>
    <w:rsid w:val="006F359B"/>
    <w:rsid w:val="006F3730"/>
    <w:rsid w:val="006F3A32"/>
    <w:rsid w:val="006F3CE4"/>
    <w:rsid w:val="006F3D4F"/>
    <w:rsid w:val="006F3DBD"/>
    <w:rsid w:val="006F422E"/>
    <w:rsid w:val="006F426D"/>
    <w:rsid w:val="006F4993"/>
    <w:rsid w:val="006F4CF2"/>
    <w:rsid w:val="006F4E6F"/>
    <w:rsid w:val="006F4FD1"/>
    <w:rsid w:val="006F5096"/>
    <w:rsid w:val="006F5151"/>
    <w:rsid w:val="006F523C"/>
    <w:rsid w:val="006F52E1"/>
    <w:rsid w:val="006F5369"/>
    <w:rsid w:val="006F583C"/>
    <w:rsid w:val="006F5A15"/>
    <w:rsid w:val="006F5A66"/>
    <w:rsid w:val="006F5C39"/>
    <w:rsid w:val="006F5D3B"/>
    <w:rsid w:val="006F5D7E"/>
    <w:rsid w:val="006F60C4"/>
    <w:rsid w:val="006F60EA"/>
    <w:rsid w:val="006F639D"/>
    <w:rsid w:val="006F6961"/>
    <w:rsid w:val="006F6C23"/>
    <w:rsid w:val="006F6D91"/>
    <w:rsid w:val="006F6E49"/>
    <w:rsid w:val="006F7357"/>
    <w:rsid w:val="006F77B2"/>
    <w:rsid w:val="006F7B6C"/>
    <w:rsid w:val="006F7BA3"/>
    <w:rsid w:val="006F7F32"/>
    <w:rsid w:val="006F7F63"/>
    <w:rsid w:val="006F7F65"/>
    <w:rsid w:val="0070005F"/>
    <w:rsid w:val="0070043D"/>
    <w:rsid w:val="00700544"/>
    <w:rsid w:val="0070077E"/>
    <w:rsid w:val="00700A76"/>
    <w:rsid w:val="00700AE5"/>
    <w:rsid w:val="00700D4E"/>
    <w:rsid w:val="00701012"/>
    <w:rsid w:val="00701268"/>
    <w:rsid w:val="00701338"/>
    <w:rsid w:val="007015B8"/>
    <w:rsid w:val="00701B25"/>
    <w:rsid w:val="00701BB4"/>
    <w:rsid w:val="00701CCE"/>
    <w:rsid w:val="00701FCD"/>
    <w:rsid w:val="00702040"/>
    <w:rsid w:val="00702421"/>
    <w:rsid w:val="007030E0"/>
    <w:rsid w:val="00703485"/>
    <w:rsid w:val="007035C2"/>
    <w:rsid w:val="007037F1"/>
    <w:rsid w:val="00703A18"/>
    <w:rsid w:val="00703A54"/>
    <w:rsid w:val="00703BEA"/>
    <w:rsid w:val="00703D44"/>
    <w:rsid w:val="0070429A"/>
    <w:rsid w:val="00704464"/>
    <w:rsid w:val="00704AA9"/>
    <w:rsid w:val="00704ACC"/>
    <w:rsid w:val="00704C51"/>
    <w:rsid w:val="00704E33"/>
    <w:rsid w:val="007052CA"/>
    <w:rsid w:val="00705334"/>
    <w:rsid w:val="007053DF"/>
    <w:rsid w:val="007054F7"/>
    <w:rsid w:val="007058A9"/>
    <w:rsid w:val="00705902"/>
    <w:rsid w:val="00705938"/>
    <w:rsid w:val="007059B4"/>
    <w:rsid w:val="00705C30"/>
    <w:rsid w:val="00705CCB"/>
    <w:rsid w:val="00705D8C"/>
    <w:rsid w:val="00706083"/>
    <w:rsid w:val="00706273"/>
    <w:rsid w:val="00706311"/>
    <w:rsid w:val="00706386"/>
    <w:rsid w:val="00706427"/>
    <w:rsid w:val="0070648C"/>
    <w:rsid w:val="0070650C"/>
    <w:rsid w:val="007065FA"/>
    <w:rsid w:val="00706843"/>
    <w:rsid w:val="00706AA6"/>
    <w:rsid w:val="00706B0B"/>
    <w:rsid w:val="00706B8F"/>
    <w:rsid w:val="00707205"/>
    <w:rsid w:val="007073BC"/>
    <w:rsid w:val="00707605"/>
    <w:rsid w:val="0070761A"/>
    <w:rsid w:val="00707728"/>
    <w:rsid w:val="0070775E"/>
    <w:rsid w:val="00707BFB"/>
    <w:rsid w:val="00707E00"/>
    <w:rsid w:val="00710494"/>
    <w:rsid w:val="007106F0"/>
    <w:rsid w:val="00710849"/>
    <w:rsid w:val="007109DA"/>
    <w:rsid w:val="00710D4B"/>
    <w:rsid w:val="00710EBB"/>
    <w:rsid w:val="007111B1"/>
    <w:rsid w:val="00711205"/>
    <w:rsid w:val="00711301"/>
    <w:rsid w:val="0071157B"/>
    <w:rsid w:val="00711583"/>
    <w:rsid w:val="00711785"/>
    <w:rsid w:val="00711CD1"/>
    <w:rsid w:val="00711F94"/>
    <w:rsid w:val="00712088"/>
    <w:rsid w:val="0071211C"/>
    <w:rsid w:val="00712140"/>
    <w:rsid w:val="007122C9"/>
    <w:rsid w:val="00712371"/>
    <w:rsid w:val="007124BA"/>
    <w:rsid w:val="00712575"/>
    <w:rsid w:val="00712607"/>
    <w:rsid w:val="00712916"/>
    <w:rsid w:val="00712B12"/>
    <w:rsid w:val="00712D40"/>
    <w:rsid w:val="00712DD3"/>
    <w:rsid w:val="0071342D"/>
    <w:rsid w:val="007134AF"/>
    <w:rsid w:val="007134FF"/>
    <w:rsid w:val="00713D44"/>
    <w:rsid w:val="0071424D"/>
    <w:rsid w:val="007143CA"/>
    <w:rsid w:val="0071464E"/>
    <w:rsid w:val="007147FD"/>
    <w:rsid w:val="00714973"/>
    <w:rsid w:val="00714A35"/>
    <w:rsid w:val="00714BA2"/>
    <w:rsid w:val="00714F79"/>
    <w:rsid w:val="0071516D"/>
    <w:rsid w:val="0071565E"/>
    <w:rsid w:val="00715A34"/>
    <w:rsid w:val="00715C1F"/>
    <w:rsid w:val="00715D8B"/>
    <w:rsid w:val="00715DB9"/>
    <w:rsid w:val="0071612D"/>
    <w:rsid w:val="0071625E"/>
    <w:rsid w:val="007163FE"/>
    <w:rsid w:val="007168CE"/>
    <w:rsid w:val="00716B5B"/>
    <w:rsid w:val="00716C6D"/>
    <w:rsid w:val="00716DB9"/>
    <w:rsid w:val="00717158"/>
    <w:rsid w:val="007173D1"/>
    <w:rsid w:val="00717908"/>
    <w:rsid w:val="0071792A"/>
    <w:rsid w:val="00717D41"/>
    <w:rsid w:val="00717E19"/>
    <w:rsid w:val="00717E24"/>
    <w:rsid w:val="00717F3B"/>
    <w:rsid w:val="0072019C"/>
    <w:rsid w:val="007204AA"/>
    <w:rsid w:val="00720762"/>
    <w:rsid w:val="00720884"/>
    <w:rsid w:val="00720979"/>
    <w:rsid w:val="00720CAC"/>
    <w:rsid w:val="00720DC0"/>
    <w:rsid w:val="00720FF2"/>
    <w:rsid w:val="00721239"/>
    <w:rsid w:val="0072193F"/>
    <w:rsid w:val="00721D2C"/>
    <w:rsid w:val="00721EB6"/>
    <w:rsid w:val="00721F6B"/>
    <w:rsid w:val="00722209"/>
    <w:rsid w:val="007222D9"/>
    <w:rsid w:val="00722326"/>
    <w:rsid w:val="007226A0"/>
    <w:rsid w:val="00722759"/>
    <w:rsid w:val="007227ED"/>
    <w:rsid w:val="0072283D"/>
    <w:rsid w:val="00722A7A"/>
    <w:rsid w:val="00722BB6"/>
    <w:rsid w:val="00722E60"/>
    <w:rsid w:val="00722F42"/>
    <w:rsid w:val="0072307E"/>
    <w:rsid w:val="007230DF"/>
    <w:rsid w:val="007231B3"/>
    <w:rsid w:val="00723351"/>
    <w:rsid w:val="0072358C"/>
    <w:rsid w:val="00723594"/>
    <w:rsid w:val="00723B96"/>
    <w:rsid w:val="00724011"/>
    <w:rsid w:val="0072444D"/>
    <w:rsid w:val="007244CA"/>
    <w:rsid w:val="007245A4"/>
    <w:rsid w:val="007249F1"/>
    <w:rsid w:val="00724B71"/>
    <w:rsid w:val="0072539C"/>
    <w:rsid w:val="00725615"/>
    <w:rsid w:val="00725AEE"/>
    <w:rsid w:val="00725C4C"/>
    <w:rsid w:val="00725CDC"/>
    <w:rsid w:val="00725DB2"/>
    <w:rsid w:val="00726061"/>
    <w:rsid w:val="00726569"/>
    <w:rsid w:val="007265EB"/>
    <w:rsid w:val="00726F56"/>
    <w:rsid w:val="00727045"/>
    <w:rsid w:val="007270C4"/>
    <w:rsid w:val="00727254"/>
    <w:rsid w:val="0072728A"/>
    <w:rsid w:val="00727646"/>
    <w:rsid w:val="00727DAD"/>
    <w:rsid w:val="00730170"/>
    <w:rsid w:val="0073028E"/>
    <w:rsid w:val="00730436"/>
    <w:rsid w:val="00730854"/>
    <w:rsid w:val="00730A27"/>
    <w:rsid w:val="00730CFC"/>
    <w:rsid w:val="00730F0B"/>
    <w:rsid w:val="007311EF"/>
    <w:rsid w:val="00731400"/>
    <w:rsid w:val="007314E8"/>
    <w:rsid w:val="00731776"/>
    <w:rsid w:val="0073187F"/>
    <w:rsid w:val="00731D91"/>
    <w:rsid w:val="00731F4D"/>
    <w:rsid w:val="00732016"/>
    <w:rsid w:val="0073214E"/>
    <w:rsid w:val="00732278"/>
    <w:rsid w:val="007324C9"/>
    <w:rsid w:val="0073273A"/>
    <w:rsid w:val="007327AF"/>
    <w:rsid w:val="00732AD6"/>
    <w:rsid w:val="00732B29"/>
    <w:rsid w:val="00732B4F"/>
    <w:rsid w:val="00732E85"/>
    <w:rsid w:val="0073314D"/>
    <w:rsid w:val="00733215"/>
    <w:rsid w:val="0073324C"/>
    <w:rsid w:val="007333E7"/>
    <w:rsid w:val="007336E2"/>
    <w:rsid w:val="00733741"/>
    <w:rsid w:val="007338C3"/>
    <w:rsid w:val="00733B2D"/>
    <w:rsid w:val="00733BB3"/>
    <w:rsid w:val="00733BC2"/>
    <w:rsid w:val="00733D2A"/>
    <w:rsid w:val="007345D1"/>
    <w:rsid w:val="007348C8"/>
    <w:rsid w:val="0073497B"/>
    <w:rsid w:val="00734ADE"/>
    <w:rsid w:val="00734C4D"/>
    <w:rsid w:val="00734D22"/>
    <w:rsid w:val="00734FCB"/>
    <w:rsid w:val="0073517D"/>
    <w:rsid w:val="0073518B"/>
    <w:rsid w:val="00735324"/>
    <w:rsid w:val="007353C0"/>
    <w:rsid w:val="007353F1"/>
    <w:rsid w:val="007354C7"/>
    <w:rsid w:val="007354ED"/>
    <w:rsid w:val="00735CEE"/>
    <w:rsid w:val="00735D27"/>
    <w:rsid w:val="00735DD8"/>
    <w:rsid w:val="00735F2E"/>
    <w:rsid w:val="0073619B"/>
    <w:rsid w:val="00736809"/>
    <w:rsid w:val="00736A0E"/>
    <w:rsid w:val="00736A77"/>
    <w:rsid w:val="00736B8E"/>
    <w:rsid w:val="007372AF"/>
    <w:rsid w:val="00737369"/>
    <w:rsid w:val="0073736E"/>
    <w:rsid w:val="00737735"/>
    <w:rsid w:val="00737746"/>
    <w:rsid w:val="007378F6"/>
    <w:rsid w:val="00737960"/>
    <w:rsid w:val="00737A84"/>
    <w:rsid w:val="00737A90"/>
    <w:rsid w:val="00740183"/>
    <w:rsid w:val="00740292"/>
    <w:rsid w:val="007402DE"/>
    <w:rsid w:val="00740315"/>
    <w:rsid w:val="007406FC"/>
    <w:rsid w:val="007407BC"/>
    <w:rsid w:val="007409EB"/>
    <w:rsid w:val="00740A91"/>
    <w:rsid w:val="00740CB3"/>
    <w:rsid w:val="00740DC7"/>
    <w:rsid w:val="0074121B"/>
    <w:rsid w:val="007412E4"/>
    <w:rsid w:val="00741544"/>
    <w:rsid w:val="00741587"/>
    <w:rsid w:val="0074171A"/>
    <w:rsid w:val="007418F4"/>
    <w:rsid w:val="00741CD3"/>
    <w:rsid w:val="00741EC2"/>
    <w:rsid w:val="00741FE1"/>
    <w:rsid w:val="00742467"/>
    <w:rsid w:val="00742517"/>
    <w:rsid w:val="00742579"/>
    <w:rsid w:val="0074259C"/>
    <w:rsid w:val="00742CE7"/>
    <w:rsid w:val="00742F9A"/>
    <w:rsid w:val="007430B5"/>
    <w:rsid w:val="00743222"/>
    <w:rsid w:val="007432D2"/>
    <w:rsid w:val="007432E4"/>
    <w:rsid w:val="0074350C"/>
    <w:rsid w:val="00743AC2"/>
    <w:rsid w:val="00743D2D"/>
    <w:rsid w:val="00743DF0"/>
    <w:rsid w:val="00743EA6"/>
    <w:rsid w:val="007440A7"/>
    <w:rsid w:val="00744F43"/>
    <w:rsid w:val="00745139"/>
    <w:rsid w:val="00745223"/>
    <w:rsid w:val="007456F1"/>
    <w:rsid w:val="0074584C"/>
    <w:rsid w:val="007459BE"/>
    <w:rsid w:val="00745DB7"/>
    <w:rsid w:val="00746508"/>
    <w:rsid w:val="00746644"/>
    <w:rsid w:val="00746682"/>
    <w:rsid w:val="007467C2"/>
    <w:rsid w:val="007468ED"/>
    <w:rsid w:val="00746A9F"/>
    <w:rsid w:val="00746AC9"/>
    <w:rsid w:val="00746C9B"/>
    <w:rsid w:val="00746EF2"/>
    <w:rsid w:val="00746F64"/>
    <w:rsid w:val="00747053"/>
    <w:rsid w:val="00747275"/>
    <w:rsid w:val="007476F6"/>
    <w:rsid w:val="00747EA8"/>
    <w:rsid w:val="007503EF"/>
    <w:rsid w:val="007509E3"/>
    <w:rsid w:val="00750B51"/>
    <w:rsid w:val="007515A7"/>
    <w:rsid w:val="007515CA"/>
    <w:rsid w:val="0075164E"/>
    <w:rsid w:val="007517D8"/>
    <w:rsid w:val="007517E4"/>
    <w:rsid w:val="00751A19"/>
    <w:rsid w:val="00751AC2"/>
    <w:rsid w:val="00751BE8"/>
    <w:rsid w:val="00751C7F"/>
    <w:rsid w:val="007522EB"/>
    <w:rsid w:val="007525FB"/>
    <w:rsid w:val="00752677"/>
    <w:rsid w:val="00752903"/>
    <w:rsid w:val="00752978"/>
    <w:rsid w:val="00752AEA"/>
    <w:rsid w:val="00752B0E"/>
    <w:rsid w:val="00752B18"/>
    <w:rsid w:val="00752BD2"/>
    <w:rsid w:val="00752D5F"/>
    <w:rsid w:val="007532AA"/>
    <w:rsid w:val="00753493"/>
    <w:rsid w:val="007536E7"/>
    <w:rsid w:val="0075384D"/>
    <w:rsid w:val="00753A61"/>
    <w:rsid w:val="00753B9E"/>
    <w:rsid w:val="00753CB0"/>
    <w:rsid w:val="00753D35"/>
    <w:rsid w:val="00753D8A"/>
    <w:rsid w:val="0075407E"/>
    <w:rsid w:val="00754407"/>
    <w:rsid w:val="007547D9"/>
    <w:rsid w:val="0075485F"/>
    <w:rsid w:val="007549C2"/>
    <w:rsid w:val="00754FC2"/>
    <w:rsid w:val="00755593"/>
    <w:rsid w:val="00755902"/>
    <w:rsid w:val="007559EB"/>
    <w:rsid w:val="00755DF1"/>
    <w:rsid w:val="00755FC2"/>
    <w:rsid w:val="00755FDA"/>
    <w:rsid w:val="0075612E"/>
    <w:rsid w:val="00756223"/>
    <w:rsid w:val="00756488"/>
    <w:rsid w:val="00757149"/>
    <w:rsid w:val="00757156"/>
    <w:rsid w:val="0075737E"/>
    <w:rsid w:val="0075739C"/>
    <w:rsid w:val="007575A7"/>
    <w:rsid w:val="007576FA"/>
    <w:rsid w:val="00757702"/>
    <w:rsid w:val="007577DA"/>
    <w:rsid w:val="007578D9"/>
    <w:rsid w:val="00757A89"/>
    <w:rsid w:val="007601A4"/>
    <w:rsid w:val="007601D0"/>
    <w:rsid w:val="007604E5"/>
    <w:rsid w:val="0076055F"/>
    <w:rsid w:val="007605FF"/>
    <w:rsid w:val="0076099B"/>
    <w:rsid w:val="00760A67"/>
    <w:rsid w:val="00760A97"/>
    <w:rsid w:val="00760F5D"/>
    <w:rsid w:val="00760FB5"/>
    <w:rsid w:val="00761243"/>
    <w:rsid w:val="00761536"/>
    <w:rsid w:val="007616EF"/>
    <w:rsid w:val="00761B79"/>
    <w:rsid w:val="00761E49"/>
    <w:rsid w:val="0076207B"/>
    <w:rsid w:val="007623E5"/>
    <w:rsid w:val="00762A74"/>
    <w:rsid w:val="00762B10"/>
    <w:rsid w:val="00762C59"/>
    <w:rsid w:val="0076307F"/>
    <w:rsid w:val="0076322E"/>
    <w:rsid w:val="00763393"/>
    <w:rsid w:val="007634D8"/>
    <w:rsid w:val="0076363A"/>
    <w:rsid w:val="00763C0D"/>
    <w:rsid w:val="00763C62"/>
    <w:rsid w:val="00763C66"/>
    <w:rsid w:val="00763E90"/>
    <w:rsid w:val="00763F87"/>
    <w:rsid w:val="00764556"/>
    <w:rsid w:val="0076470D"/>
    <w:rsid w:val="00764C51"/>
    <w:rsid w:val="00764CA3"/>
    <w:rsid w:val="00764E12"/>
    <w:rsid w:val="0076520C"/>
    <w:rsid w:val="007654C9"/>
    <w:rsid w:val="007655DF"/>
    <w:rsid w:val="00765F68"/>
    <w:rsid w:val="0076643D"/>
    <w:rsid w:val="00766696"/>
    <w:rsid w:val="00766758"/>
    <w:rsid w:val="00766761"/>
    <w:rsid w:val="00766988"/>
    <w:rsid w:val="00766AB8"/>
    <w:rsid w:val="00766CCC"/>
    <w:rsid w:val="0076702D"/>
    <w:rsid w:val="007672D3"/>
    <w:rsid w:val="00767739"/>
    <w:rsid w:val="00767817"/>
    <w:rsid w:val="0076795D"/>
    <w:rsid w:val="00767A78"/>
    <w:rsid w:val="00767B6C"/>
    <w:rsid w:val="00767CB1"/>
    <w:rsid w:val="00767F39"/>
    <w:rsid w:val="00767F63"/>
    <w:rsid w:val="007700FA"/>
    <w:rsid w:val="0077036E"/>
    <w:rsid w:val="00770CC2"/>
    <w:rsid w:val="0077103F"/>
    <w:rsid w:val="00771246"/>
    <w:rsid w:val="00771521"/>
    <w:rsid w:val="007715A2"/>
    <w:rsid w:val="00771CE8"/>
    <w:rsid w:val="007720C3"/>
    <w:rsid w:val="007720CB"/>
    <w:rsid w:val="00772250"/>
    <w:rsid w:val="00772564"/>
    <w:rsid w:val="00772816"/>
    <w:rsid w:val="007729B8"/>
    <w:rsid w:val="00772D1D"/>
    <w:rsid w:val="00773164"/>
    <w:rsid w:val="0077332D"/>
    <w:rsid w:val="0077351F"/>
    <w:rsid w:val="00773B68"/>
    <w:rsid w:val="00773C76"/>
    <w:rsid w:val="00773D77"/>
    <w:rsid w:val="00773D8D"/>
    <w:rsid w:val="00773E5D"/>
    <w:rsid w:val="00773EDD"/>
    <w:rsid w:val="0077429F"/>
    <w:rsid w:val="00774435"/>
    <w:rsid w:val="0077466A"/>
    <w:rsid w:val="00774C66"/>
    <w:rsid w:val="00774D1C"/>
    <w:rsid w:val="00774FC8"/>
    <w:rsid w:val="0077502A"/>
    <w:rsid w:val="00775153"/>
    <w:rsid w:val="007751D5"/>
    <w:rsid w:val="007757A7"/>
    <w:rsid w:val="007758CC"/>
    <w:rsid w:val="00775B45"/>
    <w:rsid w:val="0077601A"/>
    <w:rsid w:val="0077620F"/>
    <w:rsid w:val="00776255"/>
    <w:rsid w:val="0077632E"/>
    <w:rsid w:val="00776688"/>
    <w:rsid w:val="00776723"/>
    <w:rsid w:val="0077696A"/>
    <w:rsid w:val="00776D3B"/>
    <w:rsid w:val="00776E44"/>
    <w:rsid w:val="00776F3E"/>
    <w:rsid w:val="00777234"/>
    <w:rsid w:val="007772C9"/>
    <w:rsid w:val="00777471"/>
    <w:rsid w:val="00777591"/>
    <w:rsid w:val="00777AFE"/>
    <w:rsid w:val="00777B84"/>
    <w:rsid w:val="007801B9"/>
    <w:rsid w:val="00780258"/>
    <w:rsid w:val="00780414"/>
    <w:rsid w:val="0078044E"/>
    <w:rsid w:val="00780676"/>
    <w:rsid w:val="007807DD"/>
    <w:rsid w:val="007808CC"/>
    <w:rsid w:val="00780A1D"/>
    <w:rsid w:val="007812CE"/>
    <w:rsid w:val="00781319"/>
    <w:rsid w:val="00781CEF"/>
    <w:rsid w:val="00782480"/>
    <w:rsid w:val="007824B1"/>
    <w:rsid w:val="007825D9"/>
    <w:rsid w:val="0078262A"/>
    <w:rsid w:val="007827C9"/>
    <w:rsid w:val="00782852"/>
    <w:rsid w:val="00782E75"/>
    <w:rsid w:val="00782EDA"/>
    <w:rsid w:val="007831EC"/>
    <w:rsid w:val="007834A8"/>
    <w:rsid w:val="007835C6"/>
    <w:rsid w:val="007837C0"/>
    <w:rsid w:val="00783C5E"/>
    <w:rsid w:val="007842C5"/>
    <w:rsid w:val="00784373"/>
    <w:rsid w:val="00784C65"/>
    <w:rsid w:val="00784DBA"/>
    <w:rsid w:val="007850AB"/>
    <w:rsid w:val="007850B7"/>
    <w:rsid w:val="0078518A"/>
    <w:rsid w:val="00785308"/>
    <w:rsid w:val="007858CD"/>
    <w:rsid w:val="0078592A"/>
    <w:rsid w:val="00785959"/>
    <w:rsid w:val="00785D57"/>
    <w:rsid w:val="00785E64"/>
    <w:rsid w:val="00786084"/>
    <w:rsid w:val="00786214"/>
    <w:rsid w:val="00786812"/>
    <w:rsid w:val="007868D2"/>
    <w:rsid w:val="00786C16"/>
    <w:rsid w:val="00786D27"/>
    <w:rsid w:val="00786ECC"/>
    <w:rsid w:val="007874A0"/>
    <w:rsid w:val="007876F2"/>
    <w:rsid w:val="007877F5"/>
    <w:rsid w:val="00787E2A"/>
    <w:rsid w:val="00787FDE"/>
    <w:rsid w:val="00790075"/>
    <w:rsid w:val="0079089F"/>
    <w:rsid w:val="00790C8C"/>
    <w:rsid w:val="00790CAB"/>
    <w:rsid w:val="00791072"/>
    <w:rsid w:val="007913D2"/>
    <w:rsid w:val="007914BF"/>
    <w:rsid w:val="007914E7"/>
    <w:rsid w:val="007915ED"/>
    <w:rsid w:val="00791B3B"/>
    <w:rsid w:val="0079203E"/>
    <w:rsid w:val="007920BC"/>
    <w:rsid w:val="00792429"/>
    <w:rsid w:val="00792BEE"/>
    <w:rsid w:val="0079307F"/>
    <w:rsid w:val="007932A6"/>
    <w:rsid w:val="0079337C"/>
    <w:rsid w:val="00793788"/>
    <w:rsid w:val="00793EC3"/>
    <w:rsid w:val="00794035"/>
    <w:rsid w:val="007940BC"/>
    <w:rsid w:val="007941CF"/>
    <w:rsid w:val="00794811"/>
    <w:rsid w:val="00794DA2"/>
    <w:rsid w:val="00794E9F"/>
    <w:rsid w:val="00795255"/>
    <w:rsid w:val="0079586D"/>
    <w:rsid w:val="00795932"/>
    <w:rsid w:val="00795A85"/>
    <w:rsid w:val="00795AB8"/>
    <w:rsid w:val="00795CEA"/>
    <w:rsid w:val="00795FD0"/>
    <w:rsid w:val="007960DE"/>
    <w:rsid w:val="0079649F"/>
    <w:rsid w:val="007966D1"/>
    <w:rsid w:val="007967C3"/>
    <w:rsid w:val="007969ED"/>
    <w:rsid w:val="00796A56"/>
    <w:rsid w:val="00796B39"/>
    <w:rsid w:val="00796E23"/>
    <w:rsid w:val="00797026"/>
    <w:rsid w:val="007971E0"/>
    <w:rsid w:val="00797224"/>
    <w:rsid w:val="007973CA"/>
    <w:rsid w:val="00797446"/>
    <w:rsid w:val="00797580"/>
    <w:rsid w:val="00797593"/>
    <w:rsid w:val="00797696"/>
    <w:rsid w:val="0079791D"/>
    <w:rsid w:val="00797D76"/>
    <w:rsid w:val="007A01B6"/>
    <w:rsid w:val="007A02F6"/>
    <w:rsid w:val="007A0729"/>
    <w:rsid w:val="007A0754"/>
    <w:rsid w:val="007A08AE"/>
    <w:rsid w:val="007A0D40"/>
    <w:rsid w:val="007A0D5B"/>
    <w:rsid w:val="007A0DA6"/>
    <w:rsid w:val="007A11A4"/>
    <w:rsid w:val="007A1577"/>
    <w:rsid w:val="007A1611"/>
    <w:rsid w:val="007A16BA"/>
    <w:rsid w:val="007A1A72"/>
    <w:rsid w:val="007A1F04"/>
    <w:rsid w:val="007A2175"/>
    <w:rsid w:val="007A2185"/>
    <w:rsid w:val="007A2227"/>
    <w:rsid w:val="007A2527"/>
    <w:rsid w:val="007A285D"/>
    <w:rsid w:val="007A2A08"/>
    <w:rsid w:val="007A2C6A"/>
    <w:rsid w:val="007A2D36"/>
    <w:rsid w:val="007A31E0"/>
    <w:rsid w:val="007A32F3"/>
    <w:rsid w:val="007A3327"/>
    <w:rsid w:val="007A337F"/>
    <w:rsid w:val="007A3568"/>
    <w:rsid w:val="007A3786"/>
    <w:rsid w:val="007A3B08"/>
    <w:rsid w:val="007A3B28"/>
    <w:rsid w:val="007A3C2A"/>
    <w:rsid w:val="007A3DDD"/>
    <w:rsid w:val="007A3E67"/>
    <w:rsid w:val="007A3F3C"/>
    <w:rsid w:val="007A427D"/>
    <w:rsid w:val="007A4785"/>
    <w:rsid w:val="007A4B0C"/>
    <w:rsid w:val="007A4B6E"/>
    <w:rsid w:val="007A4EC5"/>
    <w:rsid w:val="007A52B2"/>
    <w:rsid w:val="007A5339"/>
    <w:rsid w:val="007A53EF"/>
    <w:rsid w:val="007A5C92"/>
    <w:rsid w:val="007A5D36"/>
    <w:rsid w:val="007A5D9A"/>
    <w:rsid w:val="007A5E4C"/>
    <w:rsid w:val="007A6074"/>
    <w:rsid w:val="007A61AC"/>
    <w:rsid w:val="007A6296"/>
    <w:rsid w:val="007A6829"/>
    <w:rsid w:val="007A6A39"/>
    <w:rsid w:val="007A6DDA"/>
    <w:rsid w:val="007A6FCC"/>
    <w:rsid w:val="007A6FE9"/>
    <w:rsid w:val="007A7461"/>
    <w:rsid w:val="007A754E"/>
    <w:rsid w:val="007A76CB"/>
    <w:rsid w:val="007A7830"/>
    <w:rsid w:val="007A7C4B"/>
    <w:rsid w:val="007A7D78"/>
    <w:rsid w:val="007A7E86"/>
    <w:rsid w:val="007B00F0"/>
    <w:rsid w:val="007B0284"/>
    <w:rsid w:val="007B030B"/>
    <w:rsid w:val="007B0E4E"/>
    <w:rsid w:val="007B0F14"/>
    <w:rsid w:val="007B110B"/>
    <w:rsid w:val="007B1450"/>
    <w:rsid w:val="007B1664"/>
    <w:rsid w:val="007B1680"/>
    <w:rsid w:val="007B17F0"/>
    <w:rsid w:val="007B17F3"/>
    <w:rsid w:val="007B19D7"/>
    <w:rsid w:val="007B19F0"/>
    <w:rsid w:val="007B1B2E"/>
    <w:rsid w:val="007B1BCC"/>
    <w:rsid w:val="007B1EAC"/>
    <w:rsid w:val="007B2039"/>
    <w:rsid w:val="007B2305"/>
    <w:rsid w:val="007B23AC"/>
    <w:rsid w:val="007B276C"/>
    <w:rsid w:val="007B28BA"/>
    <w:rsid w:val="007B294B"/>
    <w:rsid w:val="007B299E"/>
    <w:rsid w:val="007B2A90"/>
    <w:rsid w:val="007B2DDE"/>
    <w:rsid w:val="007B3045"/>
    <w:rsid w:val="007B3218"/>
    <w:rsid w:val="007B3249"/>
    <w:rsid w:val="007B3327"/>
    <w:rsid w:val="007B375C"/>
    <w:rsid w:val="007B386D"/>
    <w:rsid w:val="007B38A4"/>
    <w:rsid w:val="007B3A72"/>
    <w:rsid w:val="007B3B6C"/>
    <w:rsid w:val="007B45E4"/>
    <w:rsid w:val="007B4905"/>
    <w:rsid w:val="007B4B00"/>
    <w:rsid w:val="007B4C1B"/>
    <w:rsid w:val="007B4F11"/>
    <w:rsid w:val="007B4F24"/>
    <w:rsid w:val="007B5144"/>
    <w:rsid w:val="007B5249"/>
    <w:rsid w:val="007B52A2"/>
    <w:rsid w:val="007B55AE"/>
    <w:rsid w:val="007B594D"/>
    <w:rsid w:val="007B5CE9"/>
    <w:rsid w:val="007B6078"/>
    <w:rsid w:val="007B60A6"/>
    <w:rsid w:val="007B613B"/>
    <w:rsid w:val="007B617E"/>
    <w:rsid w:val="007B65A9"/>
    <w:rsid w:val="007B666A"/>
    <w:rsid w:val="007B6784"/>
    <w:rsid w:val="007B69A9"/>
    <w:rsid w:val="007B75DC"/>
    <w:rsid w:val="007B78D3"/>
    <w:rsid w:val="007B7A8A"/>
    <w:rsid w:val="007B7D6F"/>
    <w:rsid w:val="007B7FFA"/>
    <w:rsid w:val="007C0316"/>
    <w:rsid w:val="007C04BD"/>
    <w:rsid w:val="007C0582"/>
    <w:rsid w:val="007C0834"/>
    <w:rsid w:val="007C0D16"/>
    <w:rsid w:val="007C1059"/>
    <w:rsid w:val="007C10F4"/>
    <w:rsid w:val="007C114E"/>
    <w:rsid w:val="007C12C9"/>
    <w:rsid w:val="007C1723"/>
    <w:rsid w:val="007C1DFA"/>
    <w:rsid w:val="007C2210"/>
    <w:rsid w:val="007C22D6"/>
    <w:rsid w:val="007C24C9"/>
    <w:rsid w:val="007C2542"/>
    <w:rsid w:val="007C29C4"/>
    <w:rsid w:val="007C2AE7"/>
    <w:rsid w:val="007C2B9B"/>
    <w:rsid w:val="007C2C66"/>
    <w:rsid w:val="007C2FD1"/>
    <w:rsid w:val="007C303D"/>
    <w:rsid w:val="007C30EE"/>
    <w:rsid w:val="007C3215"/>
    <w:rsid w:val="007C3244"/>
    <w:rsid w:val="007C3269"/>
    <w:rsid w:val="007C32ED"/>
    <w:rsid w:val="007C344D"/>
    <w:rsid w:val="007C3638"/>
    <w:rsid w:val="007C3642"/>
    <w:rsid w:val="007C376A"/>
    <w:rsid w:val="007C3879"/>
    <w:rsid w:val="007C3D03"/>
    <w:rsid w:val="007C3D12"/>
    <w:rsid w:val="007C3EC5"/>
    <w:rsid w:val="007C4051"/>
    <w:rsid w:val="007C40C9"/>
    <w:rsid w:val="007C427A"/>
    <w:rsid w:val="007C4484"/>
    <w:rsid w:val="007C457C"/>
    <w:rsid w:val="007C45A9"/>
    <w:rsid w:val="007C45C7"/>
    <w:rsid w:val="007C45E8"/>
    <w:rsid w:val="007C48DC"/>
    <w:rsid w:val="007C49C7"/>
    <w:rsid w:val="007C4E69"/>
    <w:rsid w:val="007C5359"/>
    <w:rsid w:val="007C53E0"/>
    <w:rsid w:val="007C5410"/>
    <w:rsid w:val="007C57CA"/>
    <w:rsid w:val="007C57FA"/>
    <w:rsid w:val="007C584C"/>
    <w:rsid w:val="007C5B8B"/>
    <w:rsid w:val="007C5D88"/>
    <w:rsid w:val="007C5FC8"/>
    <w:rsid w:val="007C62E0"/>
    <w:rsid w:val="007C649D"/>
    <w:rsid w:val="007C6501"/>
    <w:rsid w:val="007C6691"/>
    <w:rsid w:val="007C6A52"/>
    <w:rsid w:val="007C6C87"/>
    <w:rsid w:val="007C7245"/>
    <w:rsid w:val="007C7423"/>
    <w:rsid w:val="007C7772"/>
    <w:rsid w:val="007C7C40"/>
    <w:rsid w:val="007C7E54"/>
    <w:rsid w:val="007C7F34"/>
    <w:rsid w:val="007C7FC9"/>
    <w:rsid w:val="007D0226"/>
    <w:rsid w:val="007D033D"/>
    <w:rsid w:val="007D05A7"/>
    <w:rsid w:val="007D0728"/>
    <w:rsid w:val="007D0832"/>
    <w:rsid w:val="007D0B77"/>
    <w:rsid w:val="007D0F1F"/>
    <w:rsid w:val="007D12FE"/>
    <w:rsid w:val="007D13A1"/>
    <w:rsid w:val="007D13E9"/>
    <w:rsid w:val="007D16B2"/>
    <w:rsid w:val="007D17A5"/>
    <w:rsid w:val="007D20FC"/>
    <w:rsid w:val="007D231A"/>
    <w:rsid w:val="007D2344"/>
    <w:rsid w:val="007D2513"/>
    <w:rsid w:val="007D27E3"/>
    <w:rsid w:val="007D2851"/>
    <w:rsid w:val="007D2D1C"/>
    <w:rsid w:val="007D2D78"/>
    <w:rsid w:val="007D2D9C"/>
    <w:rsid w:val="007D3116"/>
    <w:rsid w:val="007D31A7"/>
    <w:rsid w:val="007D33FD"/>
    <w:rsid w:val="007D3523"/>
    <w:rsid w:val="007D3853"/>
    <w:rsid w:val="007D3948"/>
    <w:rsid w:val="007D3951"/>
    <w:rsid w:val="007D3BD0"/>
    <w:rsid w:val="007D3C5F"/>
    <w:rsid w:val="007D3D69"/>
    <w:rsid w:val="007D41F1"/>
    <w:rsid w:val="007D44CB"/>
    <w:rsid w:val="007D46A7"/>
    <w:rsid w:val="007D478F"/>
    <w:rsid w:val="007D4C4E"/>
    <w:rsid w:val="007D4E29"/>
    <w:rsid w:val="007D515B"/>
    <w:rsid w:val="007D5290"/>
    <w:rsid w:val="007D5472"/>
    <w:rsid w:val="007D5685"/>
    <w:rsid w:val="007D58C2"/>
    <w:rsid w:val="007D6095"/>
    <w:rsid w:val="007D60FF"/>
    <w:rsid w:val="007D679F"/>
    <w:rsid w:val="007D6B61"/>
    <w:rsid w:val="007D6F51"/>
    <w:rsid w:val="007D703A"/>
    <w:rsid w:val="007D7079"/>
    <w:rsid w:val="007D716B"/>
    <w:rsid w:val="007D71F0"/>
    <w:rsid w:val="007D7254"/>
    <w:rsid w:val="007D7395"/>
    <w:rsid w:val="007D7A8F"/>
    <w:rsid w:val="007D7AE7"/>
    <w:rsid w:val="007D7E8E"/>
    <w:rsid w:val="007E05BA"/>
    <w:rsid w:val="007E0600"/>
    <w:rsid w:val="007E0D30"/>
    <w:rsid w:val="007E13E1"/>
    <w:rsid w:val="007E15A8"/>
    <w:rsid w:val="007E160F"/>
    <w:rsid w:val="007E170B"/>
    <w:rsid w:val="007E18DD"/>
    <w:rsid w:val="007E190E"/>
    <w:rsid w:val="007E1921"/>
    <w:rsid w:val="007E1C8F"/>
    <w:rsid w:val="007E1DF1"/>
    <w:rsid w:val="007E26BB"/>
    <w:rsid w:val="007E2B75"/>
    <w:rsid w:val="007E2C99"/>
    <w:rsid w:val="007E2D80"/>
    <w:rsid w:val="007E2E42"/>
    <w:rsid w:val="007E2E69"/>
    <w:rsid w:val="007E2F64"/>
    <w:rsid w:val="007E391E"/>
    <w:rsid w:val="007E3A02"/>
    <w:rsid w:val="007E3CAF"/>
    <w:rsid w:val="007E3D32"/>
    <w:rsid w:val="007E3E6C"/>
    <w:rsid w:val="007E409F"/>
    <w:rsid w:val="007E430B"/>
    <w:rsid w:val="007E4392"/>
    <w:rsid w:val="007E444C"/>
    <w:rsid w:val="007E4ADE"/>
    <w:rsid w:val="007E4BDA"/>
    <w:rsid w:val="007E529F"/>
    <w:rsid w:val="007E5547"/>
    <w:rsid w:val="007E566D"/>
    <w:rsid w:val="007E595C"/>
    <w:rsid w:val="007E5974"/>
    <w:rsid w:val="007E599D"/>
    <w:rsid w:val="007E5A1B"/>
    <w:rsid w:val="007E62A1"/>
    <w:rsid w:val="007E62A6"/>
    <w:rsid w:val="007E68B9"/>
    <w:rsid w:val="007E695E"/>
    <w:rsid w:val="007E6EAB"/>
    <w:rsid w:val="007E72DD"/>
    <w:rsid w:val="007E7384"/>
    <w:rsid w:val="007E73A8"/>
    <w:rsid w:val="007E7749"/>
    <w:rsid w:val="007E7800"/>
    <w:rsid w:val="007E79E1"/>
    <w:rsid w:val="007E7C66"/>
    <w:rsid w:val="007F0025"/>
    <w:rsid w:val="007F0942"/>
    <w:rsid w:val="007F1291"/>
    <w:rsid w:val="007F21AE"/>
    <w:rsid w:val="007F2226"/>
    <w:rsid w:val="007F2534"/>
    <w:rsid w:val="007F2CE7"/>
    <w:rsid w:val="007F3089"/>
    <w:rsid w:val="007F30DC"/>
    <w:rsid w:val="007F311C"/>
    <w:rsid w:val="007F3351"/>
    <w:rsid w:val="007F376E"/>
    <w:rsid w:val="007F39D0"/>
    <w:rsid w:val="007F3AC4"/>
    <w:rsid w:val="007F3C2B"/>
    <w:rsid w:val="007F3DAD"/>
    <w:rsid w:val="007F3DB8"/>
    <w:rsid w:val="007F3FDD"/>
    <w:rsid w:val="007F409E"/>
    <w:rsid w:val="007F43A7"/>
    <w:rsid w:val="007F48FF"/>
    <w:rsid w:val="007F4A2F"/>
    <w:rsid w:val="007F4B87"/>
    <w:rsid w:val="007F4CB3"/>
    <w:rsid w:val="007F4D57"/>
    <w:rsid w:val="007F5222"/>
    <w:rsid w:val="007F528F"/>
    <w:rsid w:val="007F5580"/>
    <w:rsid w:val="007F56A9"/>
    <w:rsid w:val="007F573A"/>
    <w:rsid w:val="007F5973"/>
    <w:rsid w:val="007F5AED"/>
    <w:rsid w:val="007F60F8"/>
    <w:rsid w:val="007F67B9"/>
    <w:rsid w:val="007F69AF"/>
    <w:rsid w:val="007F6A85"/>
    <w:rsid w:val="007F6D38"/>
    <w:rsid w:val="007F6D81"/>
    <w:rsid w:val="007F6DA7"/>
    <w:rsid w:val="007F6E36"/>
    <w:rsid w:val="007F6F0F"/>
    <w:rsid w:val="007F6F82"/>
    <w:rsid w:val="007F6FC9"/>
    <w:rsid w:val="007F7A34"/>
    <w:rsid w:val="007F7AE7"/>
    <w:rsid w:val="007F7C2D"/>
    <w:rsid w:val="00800135"/>
    <w:rsid w:val="00800145"/>
    <w:rsid w:val="00800298"/>
    <w:rsid w:val="00800502"/>
    <w:rsid w:val="008008EF"/>
    <w:rsid w:val="008009A5"/>
    <w:rsid w:val="00800CC7"/>
    <w:rsid w:val="00800CD8"/>
    <w:rsid w:val="0080114A"/>
    <w:rsid w:val="0080120D"/>
    <w:rsid w:val="0080160C"/>
    <w:rsid w:val="0080161C"/>
    <w:rsid w:val="0080167C"/>
    <w:rsid w:val="008017F1"/>
    <w:rsid w:val="00801B1F"/>
    <w:rsid w:val="00801E9C"/>
    <w:rsid w:val="00802CF8"/>
    <w:rsid w:val="00802EC4"/>
    <w:rsid w:val="00802EDC"/>
    <w:rsid w:val="008035E4"/>
    <w:rsid w:val="00803A25"/>
    <w:rsid w:val="008041E0"/>
    <w:rsid w:val="008045EA"/>
    <w:rsid w:val="00804BA8"/>
    <w:rsid w:val="008050B9"/>
    <w:rsid w:val="008050F3"/>
    <w:rsid w:val="00805463"/>
    <w:rsid w:val="0080561F"/>
    <w:rsid w:val="00805651"/>
    <w:rsid w:val="00805AE1"/>
    <w:rsid w:val="00805BBC"/>
    <w:rsid w:val="0080629F"/>
    <w:rsid w:val="008062BD"/>
    <w:rsid w:val="00806423"/>
    <w:rsid w:val="00806448"/>
    <w:rsid w:val="0080653F"/>
    <w:rsid w:val="00806A1C"/>
    <w:rsid w:val="00806C2E"/>
    <w:rsid w:val="00806D05"/>
    <w:rsid w:val="00806F07"/>
    <w:rsid w:val="00806FCF"/>
    <w:rsid w:val="00807492"/>
    <w:rsid w:val="00807B16"/>
    <w:rsid w:val="0081011D"/>
    <w:rsid w:val="008102D8"/>
    <w:rsid w:val="0081037C"/>
    <w:rsid w:val="0081045E"/>
    <w:rsid w:val="0081048A"/>
    <w:rsid w:val="0081066D"/>
    <w:rsid w:val="00810C7D"/>
    <w:rsid w:val="00810CF6"/>
    <w:rsid w:val="00810F56"/>
    <w:rsid w:val="008112E1"/>
    <w:rsid w:val="008114EE"/>
    <w:rsid w:val="00811A6D"/>
    <w:rsid w:val="00811A89"/>
    <w:rsid w:val="00811CC3"/>
    <w:rsid w:val="00811D1F"/>
    <w:rsid w:val="00811FE0"/>
    <w:rsid w:val="008121B6"/>
    <w:rsid w:val="008121EC"/>
    <w:rsid w:val="00812324"/>
    <w:rsid w:val="008125DD"/>
    <w:rsid w:val="00812B43"/>
    <w:rsid w:val="00812C9A"/>
    <w:rsid w:val="00812F09"/>
    <w:rsid w:val="00812FCF"/>
    <w:rsid w:val="00813162"/>
    <w:rsid w:val="00813911"/>
    <w:rsid w:val="00814279"/>
    <w:rsid w:val="0081440A"/>
    <w:rsid w:val="00814829"/>
    <w:rsid w:val="008148C6"/>
    <w:rsid w:val="00814CFB"/>
    <w:rsid w:val="0081543F"/>
    <w:rsid w:val="0081568A"/>
    <w:rsid w:val="00815806"/>
    <w:rsid w:val="0081594F"/>
    <w:rsid w:val="00815BB2"/>
    <w:rsid w:val="0081616C"/>
    <w:rsid w:val="0081660F"/>
    <w:rsid w:val="00816785"/>
    <w:rsid w:val="00816827"/>
    <w:rsid w:val="00816B40"/>
    <w:rsid w:val="00816D88"/>
    <w:rsid w:val="00816DD9"/>
    <w:rsid w:val="0081723B"/>
    <w:rsid w:val="00817781"/>
    <w:rsid w:val="008178D6"/>
    <w:rsid w:val="00817E1B"/>
    <w:rsid w:val="008200D8"/>
    <w:rsid w:val="00820451"/>
    <w:rsid w:val="0082058A"/>
    <w:rsid w:val="00820935"/>
    <w:rsid w:val="00820ACE"/>
    <w:rsid w:val="00820C0F"/>
    <w:rsid w:val="00820D0C"/>
    <w:rsid w:val="00820E8F"/>
    <w:rsid w:val="00821190"/>
    <w:rsid w:val="00821477"/>
    <w:rsid w:val="008214A3"/>
    <w:rsid w:val="00821510"/>
    <w:rsid w:val="008215BD"/>
    <w:rsid w:val="008215D4"/>
    <w:rsid w:val="008215ED"/>
    <w:rsid w:val="00821D3F"/>
    <w:rsid w:val="00821ED3"/>
    <w:rsid w:val="00821EF1"/>
    <w:rsid w:val="00821F0C"/>
    <w:rsid w:val="008226BD"/>
    <w:rsid w:val="00822733"/>
    <w:rsid w:val="008228A9"/>
    <w:rsid w:val="00822A45"/>
    <w:rsid w:val="00822ECD"/>
    <w:rsid w:val="00823369"/>
    <w:rsid w:val="00823A41"/>
    <w:rsid w:val="00824123"/>
    <w:rsid w:val="008241AB"/>
    <w:rsid w:val="008244FA"/>
    <w:rsid w:val="0082458E"/>
    <w:rsid w:val="00824675"/>
    <w:rsid w:val="00824D72"/>
    <w:rsid w:val="008256A2"/>
    <w:rsid w:val="00825BCC"/>
    <w:rsid w:val="00825E91"/>
    <w:rsid w:val="00825E94"/>
    <w:rsid w:val="00826280"/>
    <w:rsid w:val="00826283"/>
    <w:rsid w:val="00826AB7"/>
    <w:rsid w:val="00826B2F"/>
    <w:rsid w:val="00826C98"/>
    <w:rsid w:val="00826EC4"/>
    <w:rsid w:val="00827410"/>
    <w:rsid w:val="00827634"/>
    <w:rsid w:val="008277CF"/>
    <w:rsid w:val="00827885"/>
    <w:rsid w:val="00827BA3"/>
    <w:rsid w:val="00827F96"/>
    <w:rsid w:val="00830558"/>
    <w:rsid w:val="00830574"/>
    <w:rsid w:val="008305F7"/>
    <w:rsid w:val="00830699"/>
    <w:rsid w:val="0083079E"/>
    <w:rsid w:val="00830910"/>
    <w:rsid w:val="008318BD"/>
    <w:rsid w:val="00831AFA"/>
    <w:rsid w:val="00831D7B"/>
    <w:rsid w:val="00831E8E"/>
    <w:rsid w:val="00832019"/>
    <w:rsid w:val="0083211C"/>
    <w:rsid w:val="00832481"/>
    <w:rsid w:val="00832521"/>
    <w:rsid w:val="008325D7"/>
    <w:rsid w:val="00832766"/>
    <w:rsid w:val="00832A91"/>
    <w:rsid w:val="00832BF6"/>
    <w:rsid w:val="00832D1B"/>
    <w:rsid w:val="00832D6F"/>
    <w:rsid w:val="00832E4C"/>
    <w:rsid w:val="00832FC5"/>
    <w:rsid w:val="008334FD"/>
    <w:rsid w:val="008339B0"/>
    <w:rsid w:val="00833A30"/>
    <w:rsid w:val="00833A4D"/>
    <w:rsid w:val="00833A7D"/>
    <w:rsid w:val="00833F99"/>
    <w:rsid w:val="008347BB"/>
    <w:rsid w:val="008348C1"/>
    <w:rsid w:val="008348D5"/>
    <w:rsid w:val="00834B16"/>
    <w:rsid w:val="00834D95"/>
    <w:rsid w:val="00834FF1"/>
    <w:rsid w:val="0083523F"/>
    <w:rsid w:val="00835312"/>
    <w:rsid w:val="0083533F"/>
    <w:rsid w:val="00835636"/>
    <w:rsid w:val="00835B00"/>
    <w:rsid w:val="00835BDB"/>
    <w:rsid w:val="00835BE1"/>
    <w:rsid w:val="00835C25"/>
    <w:rsid w:val="00835C5B"/>
    <w:rsid w:val="00835F37"/>
    <w:rsid w:val="008360AD"/>
    <w:rsid w:val="0083671B"/>
    <w:rsid w:val="00836776"/>
    <w:rsid w:val="0083691C"/>
    <w:rsid w:val="00836D07"/>
    <w:rsid w:val="00836DA4"/>
    <w:rsid w:val="00836E8A"/>
    <w:rsid w:val="00836FFA"/>
    <w:rsid w:val="0083702A"/>
    <w:rsid w:val="008373E4"/>
    <w:rsid w:val="00837726"/>
    <w:rsid w:val="00837961"/>
    <w:rsid w:val="008379E0"/>
    <w:rsid w:val="00837B2D"/>
    <w:rsid w:val="00837B3C"/>
    <w:rsid w:val="00837B72"/>
    <w:rsid w:val="00837EEF"/>
    <w:rsid w:val="008401C1"/>
    <w:rsid w:val="00840238"/>
    <w:rsid w:val="00840440"/>
    <w:rsid w:val="008404AA"/>
    <w:rsid w:val="00840580"/>
    <w:rsid w:val="00840727"/>
    <w:rsid w:val="00840928"/>
    <w:rsid w:val="00840AEE"/>
    <w:rsid w:val="00840F99"/>
    <w:rsid w:val="00841006"/>
    <w:rsid w:val="00841082"/>
    <w:rsid w:val="008412A6"/>
    <w:rsid w:val="0084160F"/>
    <w:rsid w:val="0084171C"/>
    <w:rsid w:val="008417C6"/>
    <w:rsid w:val="008418F2"/>
    <w:rsid w:val="00841B7D"/>
    <w:rsid w:val="00841BB8"/>
    <w:rsid w:val="00841C79"/>
    <w:rsid w:val="00841E6D"/>
    <w:rsid w:val="00841ED9"/>
    <w:rsid w:val="00842454"/>
    <w:rsid w:val="0084247E"/>
    <w:rsid w:val="00842520"/>
    <w:rsid w:val="008427FD"/>
    <w:rsid w:val="00842823"/>
    <w:rsid w:val="00842CCD"/>
    <w:rsid w:val="00843055"/>
    <w:rsid w:val="008430AA"/>
    <w:rsid w:val="0084310C"/>
    <w:rsid w:val="00843660"/>
    <w:rsid w:val="0084393B"/>
    <w:rsid w:val="00843C8A"/>
    <w:rsid w:val="00843E1D"/>
    <w:rsid w:val="00844003"/>
    <w:rsid w:val="0084422D"/>
    <w:rsid w:val="008446C2"/>
    <w:rsid w:val="00844916"/>
    <w:rsid w:val="00844CF7"/>
    <w:rsid w:val="008450BE"/>
    <w:rsid w:val="008459CF"/>
    <w:rsid w:val="00845E33"/>
    <w:rsid w:val="00845E49"/>
    <w:rsid w:val="00846569"/>
    <w:rsid w:val="008465BF"/>
    <w:rsid w:val="00846B64"/>
    <w:rsid w:val="00846C3C"/>
    <w:rsid w:val="0084706F"/>
    <w:rsid w:val="008474BC"/>
    <w:rsid w:val="00847FB6"/>
    <w:rsid w:val="00850029"/>
    <w:rsid w:val="008502B0"/>
    <w:rsid w:val="008503D3"/>
    <w:rsid w:val="008506D9"/>
    <w:rsid w:val="008507C4"/>
    <w:rsid w:val="00850B34"/>
    <w:rsid w:val="00851256"/>
    <w:rsid w:val="00851677"/>
    <w:rsid w:val="00851690"/>
    <w:rsid w:val="008516C5"/>
    <w:rsid w:val="008517CF"/>
    <w:rsid w:val="00851B5D"/>
    <w:rsid w:val="00851C44"/>
    <w:rsid w:val="00851D46"/>
    <w:rsid w:val="00852065"/>
    <w:rsid w:val="00852159"/>
    <w:rsid w:val="00852368"/>
    <w:rsid w:val="00852718"/>
    <w:rsid w:val="008527E6"/>
    <w:rsid w:val="008528F6"/>
    <w:rsid w:val="00852A84"/>
    <w:rsid w:val="00852B4E"/>
    <w:rsid w:val="00852CE9"/>
    <w:rsid w:val="00852DEE"/>
    <w:rsid w:val="00852E5C"/>
    <w:rsid w:val="008530AD"/>
    <w:rsid w:val="008533D5"/>
    <w:rsid w:val="00853512"/>
    <w:rsid w:val="00853603"/>
    <w:rsid w:val="00853612"/>
    <w:rsid w:val="0085376D"/>
    <w:rsid w:val="00853B9B"/>
    <w:rsid w:val="00853E96"/>
    <w:rsid w:val="00854160"/>
    <w:rsid w:val="00854577"/>
    <w:rsid w:val="0085494F"/>
    <w:rsid w:val="008549B2"/>
    <w:rsid w:val="00854A7A"/>
    <w:rsid w:val="00854E19"/>
    <w:rsid w:val="0085531D"/>
    <w:rsid w:val="00855754"/>
    <w:rsid w:val="0085581E"/>
    <w:rsid w:val="00855D79"/>
    <w:rsid w:val="00855FF9"/>
    <w:rsid w:val="00856226"/>
    <w:rsid w:val="008569E2"/>
    <w:rsid w:val="00856A98"/>
    <w:rsid w:val="00856DA5"/>
    <w:rsid w:val="00857012"/>
    <w:rsid w:val="0085725A"/>
    <w:rsid w:val="0085748B"/>
    <w:rsid w:val="00857550"/>
    <w:rsid w:val="008575C2"/>
    <w:rsid w:val="00857608"/>
    <w:rsid w:val="00860149"/>
    <w:rsid w:val="00860159"/>
    <w:rsid w:val="00860A11"/>
    <w:rsid w:val="00860A41"/>
    <w:rsid w:val="00860B1C"/>
    <w:rsid w:val="00860C03"/>
    <w:rsid w:val="00860CEA"/>
    <w:rsid w:val="00860F43"/>
    <w:rsid w:val="008613A8"/>
    <w:rsid w:val="00861417"/>
    <w:rsid w:val="00861A29"/>
    <w:rsid w:val="00861D2E"/>
    <w:rsid w:val="00861D67"/>
    <w:rsid w:val="00861E4A"/>
    <w:rsid w:val="008621E8"/>
    <w:rsid w:val="008621FB"/>
    <w:rsid w:val="008621FE"/>
    <w:rsid w:val="0086268C"/>
    <w:rsid w:val="00862806"/>
    <w:rsid w:val="00862A93"/>
    <w:rsid w:val="00862B60"/>
    <w:rsid w:val="008633CF"/>
    <w:rsid w:val="008636F0"/>
    <w:rsid w:val="00863735"/>
    <w:rsid w:val="00863E70"/>
    <w:rsid w:val="00864073"/>
    <w:rsid w:val="008642FE"/>
    <w:rsid w:val="008644CD"/>
    <w:rsid w:val="008645AA"/>
    <w:rsid w:val="008645C8"/>
    <w:rsid w:val="008647C6"/>
    <w:rsid w:val="00864832"/>
    <w:rsid w:val="008648B1"/>
    <w:rsid w:val="00864A19"/>
    <w:rsid w:val="00864A88"/>
    <w:rsid w:val="0086535F"/>
    <w:rsid w:val="008657A4"/>
    <w:rsid w:val="00865828"/>
    <w:rsid w:val="00865B59"/>
    <w:rsid w:val="00865CDF"/>
    <w:rsid w:val="00865E5B"/>
    <w:rsid w:val="00865EF5"/>
    <w:rsid w:val="008663E4"/>
    <w:rsid w:val="0086647E"/>
    <w:rsid w:val="00866E24"/>
    <w:rsid w:val="008673F9"/>
    <w:rsid w:val="00867416"/>
    <w:rsid w:val="00867538"/>
    <w:rsid w:val="008675F1"/>
    <w:rsid w:val="00867716"/>
    <w:rsid w:val="008677D9"/>
    <w:rsid w:val="008678EF"/>
    <w:rsid w:val="00867BD9"/>
    <w:rsid w:val="00870543"/>
    <w:rsid w:val="00870576"/>
    <w:rsid w:val="00870604"/>
    <w:rsid w:val="008706FE"/>
    <w:rsid w:val="00870803"/>
    <w:rsid w:val="008708F5"/>
    <w:rsid w:val="00870F7D"/>
    <w:rsid w:val="00871130"/>
    <w:rsid w:val="00871294"/>
    <w:rsid w:val="008712E5"/>
    <w:rsid w:val="0087132D"/>
    <w:rsid w:val="008713E0"/>
    <w:rsid w:val="00871A39"/>
    <w:rsid w:val="00871B56"/>
    <w:rsid w:val="00871F4F"/>
    <w:rsid w:val="00872097"/>
    <w:rsid w:val="008721D3"/>
    <w:rsid w:val="008721FE"/>
    <w:rsid w:val="0087221A"/>
    <w:rsid w:val="00872444"/>
    <w:rsid w:val="008727F6"/>
    <w:rsid w:val="00872857"/>
    <w:rsid w:val="00872A32"/>
    <w:rsid w:val="00872C29"/>
    <w:rsid w:val="00872C92"/>
    <w:rsid w:val="008731B9"/>
    <w:rsid w:val="008731BA"/>
    <w:rsid w:val="008738AB"/>
    <w:rsid w:val="00873911"/>
    <w:rsid w:val="00873CD7"/>
    <w:rsid w:val="00873DE5"/>
    <w:rsid w:val="00874254"/>
    <w:rsid w:val="0087428B"/>
    <w:rsid w:val="008743C4"/>
    <w:rsid w:val="0087457D"/>
    <w:rsid w:val="00874661"/>
    <w:rsid w:val="00874772"/>
    <w:rsid w:val="00874963"/>
    <w:rsid w:val="008749B3"/>
    <w:rsid w:val="00874D0D"/>
    <w:rsid w:val="00874DEA"/>
    <w:rsid w:val="00874FD0"/>
    <w:rsid w:val="008751B9"/>
    <w:rsid w:val="00875652"/>
    <w:rsid w:val="00876103"/>
    <w:rsid w:val="0087624B"/>
    <w:rsid w:val="0087629E"/>
    <w:rsid w:val="008764CD"/>
    <w:rsid w:val="00876F0C"/>
    <w:rsid w:val="00876F9A"/>
    <w:rsid w:val="00877328"/>
    <w:rsid w:val="008776AE"/>
    <w:rsid w:val="00877791"/>
    <w:rsid w:val="00877A6C"/>
    <w:rsid w:val="00877CB0"/>
    <w:rsid w:val="00877E77"/>
    <w:rsid w:val="008800D1"/>
    <w:rsid w:val="00880439"/>
    <w:rsid w:val="00880455"/>
    <w:rsid w:val="008806AE"/>
    <w:rsid w:val="0088078F"/>
    <w:rsid w:val="00880950"/>
    <w:rsid w:val="00880A16"/>
    <w:rsid w:val="00881289"/>
    <w:rsid w:val="008813B6"/>
    <w:rsid w:val="00881964"/>
    <w:rsid w:val="00881BD4"/>
    <w:rsid w:val="00881C33"/>
    <w:rsid w:val="008822CC"/>
    <w:rsid w:val="00882453"/>
    <w:rsid w:val="008828E4"/>
    <w:rsid w:val="00882ECA"/>
    <w:rsid w:val="00882EDB"/>
    <w:rsid w:val="008830E1"/>
    <w:rsid w:val="00883202"/>
    <w:rsid w:val="00883329"/>
    <w:rsid w:val="008834B7"/>
    <w:rsid w:val="008838BD"/>
    <w:rsid w:val="00883A68"/>
    <w:rsid w:val="00883B9C"/>
    <w:rsid w:val="00883C78"/>
    <w:rsid w:val="00883CC3"/>
    <w:rsid w:val="00883D30"/>
    <w:rsid w:val="00883FA1"/>
    <w:rsid w:val="00884203"/>
    <w:rsid w:val="008847C6"/>
    <w:rsid w:val="008849A5"/>
    <w:rsid w:val="00884B9B"/>
    <w:rsid w:val="00884C0F"/>
    <w:rsid w:val="008854A2"/>
    <w:rsid w:val="008858C2"/>
    <w:rsid w:val="00885F4D"/>
    <w:rsid w:val="008862A6"/>
    <w:rsid w:val="0088655C"/>
    <w:rsid w:val="00886624"/>
    <w:rsid w:val="0088675C"/>
    <w:rsid w:val="00886D34"/>
    <w:rsid w:val="0088714F"/>
    <w:rsid w:val="00887181"/>
    <w:rsid w:val="00887734"/>
    <w:rsid w:val="0088782A"/>
    <w:rsid w:val="008879BC"/>
    <w:rsid w:val="00887A6E"/>
    <w:rsid w:val="00887ADF"/>
    <w:rsid w:val="0089019E"/>
    <w:rsid w:val="008902CE"/>
    <w:rsid w:val="0089037A"/>
    <w:rsid w:val="00890565"/>
    <w:rsid w:val="00890789"/>
    <w:rsid w:val="00890C6B"/>
    <w:rsid w:val="008913F2"/>
    <w:rsid w:val="0089162C"/>
    <w:rsid w:val="00891A55"/>
    <w:rsid w:val="00891C88"/>
    <w:rsid w:val="00891CE8"/>
    <w:rsid w:val="00891E10"/>
    <w:rsid w:val="00892160"/>
    <w:rsid w:val="0089223A"/>
    <w:rsid w:val="008922DE"/>
    <w:rsid w:val="0089236C"/>
    <w:rsid w:val="0089238B"/>
    <w:rsid w:val="00892A8C"/>
    <w:rsid w:val="00892BAC"/>
    <w:rsid w:val="00892CEB"/>
    <w:rsid w:val="00892F2E"/>
    <w:rsid w:val="00892F45"/>
    <w:rsid w:val="00892F75"/>
    <w:rsid w:val="00892F82"/>
    <w:rsid w:val="00892FCB"/>
    <w:rsid w:val="00893058"/>
    <w:rsid w:val="00893111"/>
    <w:rsid w:val="00893167"/>
    <w:rsid w:val="0089344F"/>
    <w:rsid w:val="008936DB"/>
    <w:rsid w:val="008937E1"/>
    <w:rsid w:val="00893A25"/>
    <w:rsid w:val="00893A64"/>
    <w:rsid w:val="00893CED"/>
    <w:rsid w:val="00893CF9"/>
    <w:rsid w:val="00893F49"/>
    <w:rsid w:val="0089401F"/>
    <w:rsid w:val="0089405C"/>
    <w:rsid w:val="00894197"/>
    <w:rsid w:val="008944A4"/>
    <w:rsid w:val="00894735"/>
    <w:rsid w:val="00894871"/>
    <w:rsid w:val="00894CDD"/>
    <w:rsid w:val="008950F5"/>
    <w:rsid w:val="008953BF"/>
    <w:rsid w:val="008955FC"/>
    <w:rsid w:val="0089563C"/>
    <w:rsid w:val="008956D4"/>
    <w:rsid w:val="00895826"/>
    <w:rsid w:val="00895AFB"/>
    <w:rsid w:val="00895B20"/>
    <w:rsid w:val="00895B80"/>
    <w:rsid w:val="00895D7B"/>
    <w:rsid w:val="00895DC2"/>
    <w:rsid w:val="00896042"/>
    <w:rsid w:val="00896058"/>
    <w:rsid w:val="00896476"/>
    <w:rsid w:val="008969FA"/>
    <w:rsid w:val="00896AFE"/>
    <w:rsid w:val="00896DE8"/>
    <w:rsid w:val="00896E9B"/>
    <w:rsid w:val="008972E4"/>
    <w:rsid w:val="00897426"/>
    <w:rsid w:val="008974A1"/>
    <w:rsid w:val="00897792"/>
    <w:rsid w:val="008977D8"/>
    <w:rsid w:val="00897967"/>
    <w:rsid w:val="00897A5E"/>
    <w:rsid w:val="00897B66"/>
    <w:rsid w:val="00897CE3"/>
    <w:rsid w:val="008A0540"/>
    <w:rsid w:val="008A0593"/>
    <w:rsid w:val="008A05CA"/>
    <w:rsid w:val="008A0682"/>
    <w:rsid w:val="008A07B3"/>
    <w:rsid w:val="008A113C"/>
    <w:rsid w:val="008A1164"/>
    <w:rsid w:val="008A1231"/>
    <w:rsid w:val="008A16B3"/>
    <w:rsid w:val="008A19D0"/>
    <w:rsid w:val="008A1B29"/>
    <w:rsid w:val="008A1B6A"/>
    <w:rsid w:val="008A1FD0"/>
    <w:rsid w:val="008A2070"/>
    <w:rsid w:val="008A217C"/>
    <w:rsid w:val="008A22DC"/>
    <w:rsid w:val="008A25B6"/>
    <w:rsid w:val="008A28A5"/>
    <w:rsid w:val="008A2A11"/>
    <w:rsid w:val="008A2C3D"/>
    <w:rsid w:val="008A2DD6"/>
    <w:rsid w:val="008A31B6"/>
    <w:rsid w:val="008A31FC"/>
    <w:rsid w:val="008A391F"/>
    <w:rsid w:val="008A3A85"/>
    <w:rsid w:val="008A3C2A"/>
    <w:rsid w:val="008A3F07"/>
    <w:rsid w:val="008A3FC2"/>
    <w:rsid w:val="008A416F"/>
    <w:rsid w:val="008A4411"/>
    <w:rsid w:val="008A4CA4"/>
    <w:rsid w:val="008A4CE5"/>
    <w:rsid w:val="008A511D"/>
    <w:rsid w:val="008A5347"/>
    <w:rsid w:val="008A55A7"/>
    <w:rsid w:val="008A570D"/>
    <w:rsid w:val="008A58D8"/>
    <w:rsid w:val="008A62FB"/>
    <w:rsid w:val="008A6775"/>
    <w:rsid w:val="008A6828"/>
    <w:rsid w:val="008A6846"/>
    <w:rsid w:val="008A68F5"/>
    <w:rsid w:val="008A6901"/>
    <w:rsid w:val="008A6906"/>
    <w:rsid w:val="008A71C1"/>
    <w:rsid w:val="008A762A"/>
    <w:rsid w:val="008B00D2"/>
    <w:rsid w:val="008B0179"/>
    <w:rsid w:val="008B0439"/>
    <w:rsid w:val="008B0740"/>
    <w:rsid w:val="008B0816"/>
    <w:rsid w:val="008B0A24"/>
    <w:rsid w:val="008B0BEF"/>
    <w:rsid w:val="008B123B"/>
    <w:rsid w:val="008B1278"/>
    <w:rsid w:val="008B144F"/>
    <w:rsid w:val="008B178A"/>
    <w:rsid w:val="008B193D"/>
    <w:rsid w:val="008B19F2"/>
    <w:rsid w:val="008B1B7E"/>
    <w:rsid w:val="008B1FA2"/>
    <w:rsid w:val="008B2079"/>
    <w:rsid w:val="008B2264"/>
    <w:rsid w:val="008B231A"/>
    <w:rsid w:val="008B2555"/>
    <w:rsid w:val="008B25DA"/>
    <w:rsid w:val="008B2740"/>
    <w:rsid w:val="008B2AA5"/>
    <w:rsid w:val="008B2CD3"/>
    <w:rsid w:val="008B2F52"/>
    <w:rsid w:val="008B30AA"/>
    <w:rsid w:val="008B3136"/>
    <w:rsid w:val="008B333B"/>
    <w:rsid w:val="008B3536"/>
    <w:rsid w:val="008B37F5"/>
    <w:rsid w:val="008B3BFA"/>
    <w:rsid w:val="008B3F57"/>
    <w:rsid w:val="008B4870"/>
    <w:rsid w:val="008B5048"/>
    <w:rsid w:val="008B577E"/>
    <w:rsid w:val="008B5917"/>
    <w:rsid w:val="008B5D17"/>
    <w:rsid w:val="008B5ED7"/>
    <w:rsid w:val="008B612C"/>
    <w:rsid w:val="008B62D4"/>
    <w:rsid w:val="008B66BE"/>
    <w:rsid w:val="008B6E4C"/>
    <w:rsid w:val="008B720C"/>
    <w:rsid w:val="008B758B"/>
    <w:rsid w:val="008B76C5"/>
    <w:rsid w:val="008B76F1"/>
    <w:rsid w:val="008B7A23"/>
    <w:rsid w:val="008B7B61"/>
    <w:rsid w:val="008B7C32"/>
    <w:rsid w:val="008B7C44"/>
    <w:rsid w:val="008B7E02"/>
    <w:rsid w:val="008B7F44"/>
    <w:rsid w:val="008C0245"/>
    <w:rsid w:val="008C0458"/>
    <w:rsid w:val="008C056C"/>
    <w:rsid w:val="008C062A"/>
    <w:rsid w:val="008C07AC"/>
    <w:rsid w:val="008C085F"/>
    <w:rsid w:val="008C0AE5"/>
    <w:rsid w:val="008C0C4E"/>
    <w:rsid w:val="008C112F"/>
    <w:rsid w:val="008C1CA6"/>
    <w:rsid w:val="008C1CDD"/>
    <w:rsid w:val="008C2109"/>
    <w:rsid w:val="008C2527"/>
    <w:rsid w:val="008C26CE"/>
    <w:rsid w:val="008C2806"/>
    <w:rsid w:val="008C2A54"/>
    <w:rsid w:val="008C2B90"/>
    <w:rsid w:val="008C2C8D"/>
    <w:rsid w:val="008C2D06"/>
    <w:rsid w:val="008C3111"/>
    <w:rsid w:val="008C316F"/>
    <w:rsid w:val="008C31F0"/>
    <w:rsid w:val="008C3848"/>
    <w:rsid w:val="008C38A9"/>
    <w:rsid w:val="008C3BFB"/>
    <w:rsid w:val="008C3DED"/>
    <w:rsid w:val="008C3F45"/>
    <w:rsid w:val="008C4096"/>
    <w:rsid w:val="008C41F7"/>
    <w:rsid w:val="008C452F"/>
    <w:rsid w:val="008C48A3"/>
    <w:rsid w:val="008C4A0D"/>
    <w:rsid w:val="008C4BC9"/>
    <w:rsid w:val="008C4F69"/>
    <w:rsid w:val="008C51F1"/>
    <w:rsid w:val="008C52EE"/>
    <w:rsid w:val="008C5687"/>
    <w:rsid w:val="008C578D"/>
    <w:rsid w:val="008C5D4A"/>
    <w:rsid w:val="008C61A6"/>
    <w:rsid w:val="008C654D"/>
    <w:rsid w:val="008C65C1"/>
    <w:rsid w:val="008C677F"/>
    <w:rsid w:val="008C681F"/>
    <w:rsid w:val="008C69F9"/>
    <w:rsid w:val="008C6C7E"/>
    <w:rsid w:val="008C6E37"/>
    <w:rsid w:val="008C6E65"/>
    <w:rsid w:val="008C75AB"/>
    <w:rsid w:val="008C7850"/>
    <w:rsid w:val="008C79AB"/>
    <w:rsid w:val="008C7DE2"/>
    <w:rsid w:val="008D0115"/>
    <w:rsid w:val="008D011D"/>
    <w:rsid w:val="008D0187"/>
    <w:rsid w:val="008D052F"/>
    <w:rsid w:val="008D069E"/>
    <w:rsid w:val="008D0E7C"/>
    <w:rsid w:val="008D0FB5"/>
    <w:rsid w:val="008D135C"/>
    <w:rsid w:val="008D1910"/>
    <w:rsid w:val="008D1931"/>
    <w:rsid w:val="008D20D2"/>
    <w:rsid w:val="008D23A4"/>
    <w:rsid w:val="008D25D1"/>
    <w:rsid w:val="008D272A"/>
    <w:rsid w:val="008D27DB"/>
    <w:rsid w:val="008D30C0"/>
    <w:rsid w:val="008D332A"/>
    <w:rsid w:val="008D3369"/>
    <w:rsid w:val="008D34B7"/>
    <w:rsid w:val="008D358B"/>
    <w:rsid w:val="008D367B"/>
    <w:rsid w:val="008D3B20"/>
    <w:rsid w:val="008D3E0B"/>
    <w:rsid w:val="008D435D"/>
    <w:rsid w:val="008D4467"/>
    <w:rsid w:val="008D4478"/>
    <w:rsid w:val="008D44D3"/>
    <w:rsid w:val="008D4559"/>
    <w:rsid w:val="008D467D"/>
    <w:rsid w:val="008D47E4"/>
    <w:rsid w:val="008D48F6"/>
    <w:rsid w:val="008D4AF9"/>
    <w:rsid w:val="008D4B4E"/>
    <w:rsid w:val="008D4BC8"/>
    <w:rsid w:val="008D4C3A"/>
    <w:rsid w:val="008D4D1E"/>
    <w:rsid w:val="008D5037"/>
    <w:rsid w:val="008D5103"/>
    <w:rsid w:val="008D544B"/>
    <w:rsid w:val="008D55D1"/>
    <w:rsid w:val="008D580F"/>
    <w:rsid w:val="008D5B9E"/>
    <w:rsid w:val="008D5E53"/>
    <w:rsid w:val="008D631F"/>
    <w:rsid w:val="008D6594"/>
    <w:rsid w:val="008D6952"/>
    <w:rsid w:val="008D6A83"/>
    <w:rsid w:val="008D6D10"/>
    <w:rsid w:val="008D6ECF"/>
    <w:rsid w:val="008D6EDF"/>
    <w:rsid w:val="008D73BC"/>
    <w:rsid w:val="008D749D"/>
    <w:rsid w:val="008D7520"/>
    <w:rsid w:val="008D799E"/>
    <w:rsid w:val="008D7AA6"/>
    <w:rsid w:val="008D7CDA"/>
    <w:rsid w:val="008D7E7A"/>
    <w:rsid w:val="008E0085"/>
    <w:rsid w:val="008E00DE"/>
    <w:rsid w:val="008E027F"/>
    <w:rsid w:val="008E0571"/>
    <w:rsid w:val="008E05E4"/>
    <w:rsid w:val="008E110D"/>
    <w:rsid w:val="008E1220"/>
    <w:rsid w:val="008E124E"/>
    <w:rsid w:val="008E12A8"/>
    <w:rsid w:val="008E1595"/>
    <w:rsid w:val="008E1747"/>
    <w:rsid w:val="008E19B9"/>
    <w:rsid w:val="008E2018"/>
    <w:rsid w:val="008E25D3"/>
    <w:rsid w:val="008E294A"/>
    <w:rsid w:val="008E29D0"/>
    <w:rsid w:val="008E2A41"/>
    <w:rsid w:val="008E2D1D"/>
    <w:rsid w:val="008E2F01"/>
    <w:rsid w:val="008E3053"/>
    <w:rsid w:val="008E3482"/>
    <w:rsid w:val="008E35C1"/>
    <w:rsid w:val="008E36A2"/>
    <w:rsid w:val="008E378A"/>
    <w:rsid w:val="008E3A66"/>
    <w:rsid w:val="008E3C10"/>
    <w:rsid w:val="008E3CAE"/>
    <w:rsid w:val="008E3D13"/>
    <w:rsid w:val="008E3D6A"/>
    <w:rsid w:val="008E40D9"/>
    <w:rsid w:val="008E453F"/>
    <w:rsid w:val="008E466F"/>
    <w:rsid w:val="008E469E"/>
    <w:rsid w:val="008E4746"/>
    <w:rsid w:val="008E477A"/>
    <w:rsid w:val="008E538F"/>
    <w:rsid w:val="008E5416"/>
    <w:rsid w:val="008E57AF"/>
    <w:rsid w:val="008E583C"/>
    <w:rsid w:val="008E5959"/>
    <w:rsid w:val="008E59BB"/>
    <w:rsid w:val="008E5CCC"/>
    <w:rsid w:val="008E5D7B"/>
    <w:rsid w:val="008E5E60"/>
    <w:rsid w:val="008E5EA8"/>
    <w:rsid w:val="008E5FDA"/>
    <w:rsid w:val="008E604E"/>
    <w:rsid w:val="008E6071"/>
    <w:rsid w:val="008E609D"/>
    <w:rsid w:val="008E6261"/>
    <w:rsid w:val="008E67CA"/>
    <w:rsid w:val="008E6FAC"/>
    <w:rsid w:val="008E70FF"/>
    <w:rsid w:val="008E7101"/>
    <w:rsid w:val="008E711C"/>
    <w:rsid w:val="008E713C"/>
    <w:rsid w:val="008E7192"/>
    <w:rsid w:val="008E71C3"/>
    <w:rsid w:val="008E76F8"/>
    <w:rsid w:val="008E774C"/>
    <w:rsid w:val="008E7CCA"/>
    <w:rsid w:val="008E7CDB"/>
    <w:rsid w:val="008E7D16"/>
    <w:rsid w:val="008E7EE3"/>
    <w:rsid w:val="008F01ED"/>
    <w:rsid w:val="008F042D"/>
    <w:rsid w:val="008F042F"/>
    <w:rsid w:val="008F0639"/>
    <w:rsid w:val="008F078F"/>
    <w:rsid w:val="008F0AC1"/>
    <w:rsid w:val="008F0B29"/>
    <w:rsid w:val="008F0B30"/>
    <w:rsid w:val="008F0BC1"/>
    <w:rsid w:val="008F11FF"/>
    <w:rsid w:val="008F120F"/>
    <w:rsid w:val="008F140D"/>
    <w:rsid w:val="008F19D5"/>
    <w:rsid w:val="008F19FA"/>
    <w:rsid w:val="008F1C97"/>
    <w:rsid w:val="008F1F2E"/>
    <w:rsid w:val="008F2114"/>
    <w:rsid w:val="008F24D6"/>
    <w:rsid w:val="008F2CED"/>
    <w:rsid w:val="008F2D28"/>
    <w:rsid w:val="008F2EBA"/>
    <w:rsid w:val="008F3157"/>
    <w:rsid w:val="008F378D"/>
    <w:rsid w:val="008F3862"/>
    <w:rsid w:val="008F38D1"/>
    <w:rsid w:val="008F3B20"/>
    <w:rsid w:val="008F4017"/>
    <w:rsid w:val="008F40F9"/>
    <w:rsid w:val="008F410C"/>
    <w:rsid w:val="008F48AE"/>
    <w:rsid w:val="008F49B5"/>
    <w:rsid w:val="008F4C5A"/>
    <w:rsid w:val="008F4DF1"/>
    <w:rsid w:val="008F5067"/>
    <w:rsid w:val="008F506B"/>
    <w:rsid w:val="008F51B0"/>
    <w:rsid w:val="008F5230"/>
    <w:rsid w:val="008F5389"/>
    <w:rsid w:val="008F55EE"/>
    <w:rsid w:val="008F59AD"/>
    <w:rsid w:val="008F5BF7"/>
    <w:rsid w:val="008F6231"/>
    <w:rsid w:val="008F6601"/>
    <w:rsid w:val="008F68BA"/>
    <w:rsid w:val="008F6AAD"/>
    <w:rsid w:val="008F6CF6"/>
    <w:rsid w:val="008F6DA1"/>
    <w:rsid w:val="008F71B0"/>
    <w:rsid w:val="008F727E"/>
    <w:rsid w:val="008F77D7"/>
    <w:rsid w:val="008F7E2A"/>
    <w:rsid w:val="00900351"/>
    <w:rsid w:val="009005A8"/>
    <w:rsid w:val="0090065B"/>
    <w:rsid w:val="00900863"/>
    <w:rsid w:val="0090098E"/>
    <w:rsid w:val="00900B3D"/>
    <w:rsid w:val="00900B42"/>
    <w:rsid w:val="00900C70"/>
    <w:rsid w:val="00900CCD"/>
    <w:rsid w:val="00901067"/>
    <w:rsid w:val="009011EF"/>
    <w:rsid w:val="009012D2"/>
    <w:rsid w:val="009012EC"/>
    <w:rsid w:val="009012F3"/>
    <w:rsid w:val="00901624"/>
    <w:rsid w:val="00901D3C"/>
    <w:rsid w:val="00902395"/>
    <w:rsid w:val="009025EB"/>
    <w:rsid w:val="0090285A"/>
    <w:rsid w:val="00902889"/>
    <w:rsid w:val="0090290F"/>
    <w:rsid w:val="00902A83"/>
    <w:rsid w:val="00903178"/>
    <w:rsid w:val="009037AD"/>
    <w:rsid w:val="00903A45"/>
    <w:rsid w:val="00903A79"/>
    <w:rsid w:val="00903ACF"/>
    <w:rsid w:val="009044C6"/>
    <w:rsid w:val="009046BB"/>
    <w:rsid w:val="009046F3"/>
    <w:rsid w:val="00904831"/>
    <w:rsid w:val="00904A56"/>
    <w:rsid w:val="00904E19"/>
    <w:rsid w:val="00904E2C"/>
    <w:rsid w:val="009051FC"/>
    <w:rsid w:val="00905320"/>
    <w:rsid w:val="009055E8"/>
    <w:rsid w:val="0090590C"/>
    <w:rsid w:val="00905A9D"/>
    <w:rsid w:val="00905C74"/>
    <w:rsid w:val="009060A1"/>
    <w:rsid w:val="009062BF"/>
    <w:rsid w:val="009065AE"/>
    <w:rsid w:val="00906EAA"/>
    <w:rsid w:val="00907053"/>
    <w:rsid w:val="009072E9"/>
    <w:rsid w:val="0090783B"/>
    <w:rsid w:val="00907A50"/>
    <w:rsid w:val="00907E92"/>
    <w:rsid w:val="0091004D"/>
    <w:rsid w:val="00910059"/>
    <w:rsid w:val="00910176"/>
    <w:rsid w:val="00910244"/>
    <w:rsid w:val="0091043D"/>
    <w:rsid w:val="009104F7"/>
    <w:rsid w:val="009106AA"/>
    <w:rsid w:val="0091072A"/>
    <w:rsid w:val="00910C0E"/>
    <w:rsid w:val="00910F40"/>
    <w:rsid w:val="00910FD4"/>
    <w:rsid w:val="0091103D"/>
    <w:rsid w:val="0091129C"/>
    <w:rsid w:val="0091176C"/>
    <w:rsid w:val="00911943"/>
    <w:rsid w:val="00911A74"/>
    <w:rsid w:val="00911B6B"/>
    <w:rsid w:val="00911DEC"/>
    <w:rsid w:val="00912272"/>
    <w:rsid w:val="009125AC"/>
    <w:rsid w:val="00912957"/>
    <w:rsid w:val="00912BA2"/>
    <w:rsid w:val="00912E16"/>
    <w:rsid w:val="00912F67"/>
    <w:rsid w:val="009130C2"/>
    <w:rsid w:val="00913390"/>
    <w:rsid w:val="00913AF4"/>
    <w:rsid w:val="00913B9C"/>
    <w:rsid w:val="00913C21"/>
    <w:rsid w:val="00914ABB"/>
    <w:rsid w:val="00914CCE"/>
    <w:rsid w:val="009150DE"/>
    <w:rsid w:val="00915106"/>
    <w:rsid w:val="009156F1"/>
    <w:rsid w:val="009157EA"/>
    <w:rsid w:val="00915A1D"/>
    <w:rsid w:val="00915A71"/>
    <w:rsid w:val="00915AFA"/>
    <w:rsid w:val="00916022"/>
    <w:rsid w:val="00916206"/>
    <w:rsid w:val="009162E3"/>
    <w:rsid w:val="0091637D"/>
    <w:rsid w:val="00916887"/>
    <w:rsid w:val="00916E00"/>
    <w:rsid w:val="009170BF"/>
    <w:rsid w:val="009174C7"/>
    <w:rsid w:val="0091761B"/>
    <w:rsid w:val="00917CC6"/>
    <w:rsid w:val="00917F80"/>
    <w:rsid w:val="00917FAD"/>
    <w:rsid w:val="009202DA"/>
    <w:rsid w:val="00920322"/>
    <w:rsid w:val="0092047D"/>
    <w:rsid w:val="0092053F"/>
    <w:rsid w:val="0092071F"/>
    <w:rsid w:val="00920788"/>
    <w:rsid w:val="0092087E"/>
    <w:rsid w:val="00920BC6"/>
    <w:rsid w:val="00920D32"/>
    <w:rsid w:val="00921466"/>
    <w:rsid w:val="0092158B"/>
    <w:rsid w:val="009216D9"/>
    <w:rsid w:val="00921B5A"/>
    <w:rsid w:val="00922149"/>
    <w:rsid w:val="00922A91"/>
    <w:rsid w:val="00922ABF"/>
    <w:rsid w:val="00922C11"/>
    <w:rsid w:val="00922DAF"/>
    <w:rsid w:val="00922E87"/>
    <w:rsid w:val="00923155"/>
    <w:rsid w:val="009231A8"/>
    <w:rsid w:val="00923225"/>
    <w:rsid w:val="0092322E"/>
    <w:rsid w:val="009239C9"/>
    <w:rsid w:val="00923D92"/>
    <w:rsid w:val="00923E07"/>
    <w:rsid w:val="0092428D"/>
    <w:rsid w:val="0092445E"/>
    <w:rsid w:val="00924FA7"/>
    <w:rsid w:val="009251B3"/>
    <w:rsid w:val="00925655"/>
    <w:rsid w:val="00925AA0"/>
    <w:rsid w:val="00925CD0"/>
    <w:rsid w:val="00925F56"/>
    <w:rsid w:val="009263C0"/>
    <w:rsid w:val="009263C3"/>
    <w:rsid w:val="00926855"/>
    <w:rsid w:val="00926881"/>
    <w:rsid w:val="009268AA"/>
    <w:rsid w:val="00927189"/>
    <w:rsid w:val="009271D1"/>
    <w:rsid w:val="009278E0"/>
    <w:rsid w:val="00927D9A"/>
    <w:rsid w:val="00927EDC"/>
    <w:rsid w:val="00927FCE"/>
    <w:rsid w:val="00930387"/>
    <w:rsid w:val="00930455"/>
    <w:rsid w:val="00930506"/>
    <w:rsid w:val="009308D3"/>
    <w:rsid w:val="00930D37"/>
    <w:rsid w:val="0093147E"/>
    <w:rsid w:val="0093189F"/>
    <w:rsid w:val="00931A06"/>
    <w:rsid w:val="00931B4E"/>
    <w:rsid w:val="00932399"/>
    <w:rsid w:val="00932430"/>
    <w:rsid w:val="00932449"/>
    <w:rsid w:val="0093248D"/>
    <w:rsid w:val="009325AD"/>
    <w:rsid w:val="00932748"/>
    <w:rsid w:val="00932779"/>
    <w:rsid w:val="00932BD2"/>
    <w:rsid w:val="00932E06"/>
    <w:rsid w:val="00932F8A"/>
    <w:rsid w:val="009330B8"/>
    <w:rsid w:val="009332E1"/>
    <w:rsid w:val="00933477"/>
    <w:rsid w:val="009334F9"/>
    <w:rsid w:val="0093377A"/>
    <w:rsid w:val="00933E42"/>
    <w:rsid w:val="00933F59"/>
    <w:rsid w:val="00933FFE"/>
    <w:rsid w:val="00934296"/>
    <w:rsid w:val="00934A9F"/>
    <w:rsid w:val="00934C7A"/>
    <w:rsid w:val="00934EE0"/>
    <w:rsid w:val="00935073"/>
    <w:rsid w:val="00935253"/>
    <w:rsid w:val="009354FB"/>
    <w:rsid w:val="00935692"/>
    <w:rsid w:val="009357DB"/>
    <w:rsid w:val="00935964"/>
    <w:rsid w:val="00935AFE"/>
    <w:rsid w:val="00936025"/>
    <w:rsid w:val="0093673E"/>
    <w:rsid w:val="009369BD"/>
    <w:rsid w:val="00936B7B"/>
    <w:rsid w:val="00936E70"/>
    <w:rsid w:val="009372D4"/>
    <w:rsid w:val="0093730B"/>
    <w:rsid w:val="0093740C"/>
    <w:rsid w:val="0093767C"/>
    <w:rsid w:val="009376C9"/>
    <w:rsid w:val="00937AB2"/>
    <w:rsid w:val="00937C7B"/>
    <w:rsid w:val="00937CC1"/>
    <w:rsid w:val="00940126"/>
    <w:rsid w:val="009403BB"/>
    <w:rsid w:val="009403E0"/>
    <w:rsid w:val="00940448"/>
    <w:rsid w:val="009404EE"/>
    <w:rsid w:val="009409F8"/>
    <w:rsid w:val="00940B32"/>
    <w:rsid w:val="00940BD1"/>
    <w:rsid w:val="00940C49"/>
    <w:rsid w:val="0094134A"/>
    <w:rsid w:val="009413BE"/>
    <w:rsid w:val="0094144D"/>
    <w:rsid w:val="00941854"/>
    <w:rsid w:val="00941BAD"/>
    <w:rsid w:val="009423EF"/>
    <w:rsid w:val="009425AF"/>
    <w:rsid w:val="0094273B"/>
    <w:rsid w:val="00942B4C"/>
    <w:rsid w:val="00942CB6"/>
    <w:rsid w:val="00942CEE"/>
    <w:rsid w:val="00942EBE"/>
    <w:rsid w:val="00942F10"/>
    <w:rsid w:val="00943306"/>
    <w:rsid w:val="0094393C"/>
    <w:rsid w:val="00943983"/>
    <w:rsid w:val="00943C34"/>
    <w:rsid w:val="00943D1E"/>
    <w:rsid w:val="00943D90"/>
    <w:rsid w:val="00943FD5"/>
    <w:rsid w:val="00943FF7"/>
    <w:rsid w:val="0094403F"/>
    <w:rsid w:val="00944472"/>
    <w:rsid w:val="009444C9"/>
    <w:rsid w:val="0094456E"/>
    <w:rsid w:val="009446F4"/>
    <w:rsid w:val="009448A4"/>
    <w:rsid w:val="00944A10"/>
    <w:rsid w:val="00944BEE"/>
    <w:rsid w:val="00944CCC"/>
    <w:rsid w:val="009450B2"/>
    <w:rsid w:val="0094562A"/>
    <w:rsid w:val="00945AED"/>
    <w:rsid w:val="00945C4A"/>
    <w:rsid w:val="00945CE0"/>
    <w:rsid w:val="00945D52"/>
    <w:rsid w:val="00945FD1"/>
    <w:rsid w:val="0094679E"/>
    <w:rsid w:val="00946904"/>
    <w:rsid w:val="00946D29"/>
    <w:rsid w:val="00946F68"/>
    <w:rsid w:val="00947268"/>
    <w:rsid w:val="00947288"/>
    <w:rsid w:val="009478F1"/>
    <w:rsid w:val="0094791E"/>
    <w:rsid w:val="00947A27"/>
    <w:rsid w:val="00947A73"/>
    <w:rsid w:val="00947B4C"/>
    <w:rsid w:val="00947E6D"/>
    <w:rsid w:val="009501F3"/>
    <w:rsid w:val="00950214"/>
    <w:rsid w:val="009502D6"/>
    <w:rsid w:val="0095066A"/>
    <w:rsid w:val="0095066C"/>
    <w:rsid w:val="00950AAE"/>
    <w:rsid w:val="00950B0F"/>
    <w:rsid w:val="00950B8B"/>
    <w:rsid w:val="00950C14"/>
    <w:rsid w:val="00950CE4"/>
    <w:rsid w:val="00950DF9"/>
    <w:rsid w:val="00950F33"/>
    <w:rsid w:val="0095115E"/>
    <w:rsid w:val="0095144A"/>
    <w:rsid w:val="009514AE"/>
    <w:rsid w:val="009515FE"/>
    <w:rsid w:val="0095168A"/>
    <w:rsid w:val="00951B88"/>
    <w:rsid w:val="00951F9F"/>
    <w:rsid w:val="0095233A"/>
    <w:rsid w:val="009523BF"/>
    <w:rsid w:val="0095243D"/>
    <w:rsid w:val="00952568"/>
    <w:rsid w:val="00952577"/>
    <w:rsid w:val="0095268D"/>
    <w:rsid w:val="009526FF"/>
    <w:rsid w:val="00952B48"/>
    <w:rsid w:val="00952B80"/>
    <w:rsid w:val="00952C5D"/>
    <w:rsid w:val="00952DA6"/>
    <w:rsid w:val="00952EA5"/>
    <w:rsid w:val="00953089"/>
    <w:rsid w:val="00953266"/>
    <w:rsid w:val="0095327B"/>
    <w:rsid w:val="009538AE"/>
    <w:rsid w:val="009538FD"/>
    <w:rsid w:val="00953A79"/>
    <w:rsid w:val="00953EFC"/>
    <w:rsid w:val="00954161"/>
    <w:rsid w:val="00954250"/>
    <w:rsid w:val="00954648"/>
    <w:rsid w:val="009546C0"/>
    <w:rsid w:val="00954902"/>
    <w:rsid w:val="00954984"/>
    <w:rsid w:val="00954A02"/>
    <w:rsid w:val="00954DA7"/>
    <w:rsid w:val="009550D7"/>
    <w:rsid w:val="00955635"/>
    <w:rsid w:val="009557D6"/>
    <w:rsid w:val="00955817"/>
    <w:rsid w:val="00955921"/>
    <w:rsid w:val="00955E7B"/>
    <w:rsid w:val="00955F5B"/>
    <w:rsid w:val="00956397"/>
    <w:rsid w:val="009568C6"/>
    <w:rsid w:val="00956BC9"/>
    <w:rsid w:val="00957261"/>
    <w:rsid w:val="00957592"/>
    <w:rsid w:val="0095777D"/>
    <w:rsid w:val="009577BD"/>
    <w:rsid w:val="00957B28"/>
    <w:rsid w:val="00957BAE"/>
    <w:rsid w:val="00957E25"/>
    <w:rsid w:val="0096018A"/>
    <w:rsid w:val="0096019A"/>
    <w:rsid w:val="00960677"/>
    <w:rsid w:val="00960713"/>
    <w:rsid w:val="0096096C"/>
    <w:rsid w:val="00960AFA"/>
    <w:rsid w:val="009610BE"/>
    <w:rsid w:val="009614A4"/>
    <w:rsid w:val="00961606"/>
    <w:rsid w:val="0096169C"/>
    <w:rsid w:val="009619C2"/>
    <w:rsid w:val="00961A57"/>
    <w:rsid w:val="00961BD9"/>
    <w:rsid w:val="009622D8"/>
    <w:rsid w:val="00962366"/>
    <w:rsid w:val="00962924"/>
    <w:rsid w:val="009629F4"/>
    <w:rsid w:val="00962A70"/>
    <w:rsid w:val="00962AEC"/>
    <w:rsid w:val="00962DF4"/>
    <w:rsid w:val="00962F1A"/>
    <w:rsid w:val="00963095"/>
    <w:rsid w:val="0096309D"/>
    <w:rsid w:val="0096322F"/>
    <w:rsid w:val="00963489"/>
    <w:rsid w:val="009635F5"/>
    <w:rsid w:val="009638D0"/>
    <w:rsid w:val="00963F89"/>
    <w:rsid w:val="00964BCB"/>
    <w:rsid w:val="00964C3B"/>
    <w:rsid w:val="00965D1D"/>
    <w:rsid w:val="00965D94"/>
    <w:rsid w:val="009661F8"/>
    <w:rsid w:val="00966319"/>
    <w:rsid w:val="009663FA"/>
    <w:rsid w:val="009664F9"/>
    <w:rsid w:val="00966738"/>
    <w:rsid w:val="009668ED"/>
    <w:rsid w:val="00966A18"/>
    <w:rsid w:val="00966B8B"/>
    <w:rsid w:val="00966BD5"/>
    <w:rsid w:val="00966C63"/>
    <w:rsid w:val="00966D56"/>
    <w:rsid w:val="00966E92"/>
    <w:rsid w:val="00966F08"/>
    <w:rsid w:val="0096713A"/>
    <w:rsid w:val="00967155"/>
    <w:rsid w:val="00967458"/>
    <w:rsid w:val="00967528"/>
    <w:rsid w:val="00967606"/>
    <w:rsid w:val="009676A4"/>
    <w:rsid w:val="009703C4"/>
    <w:rsid w:val="00970B53"/>
    <w:rsid w:val="00970BCD"/>
    <w:rsid w:val="00970F6F"/>
    <w:rsid w:val="00970FE9"/>
    <w:rsid w:val="009711A6"/>
    <w:rsid w:val="00971382"/>
    <w:rsid w:val="009717FB"/>
    <w:rsid w:val="00971898"/>
    <w:rsid w:val="00971AE1"/>
    <w:rsid w:val="00971DC2"/>
    <w:rsid w:val="009720F7"/>
    <w:rsid w:val="00972A7E"/>
    <w:rsid w:val="00972ACE"/>
    <w:rsid w:val="00972B6E"/>
    <w:rsid w:val="00972D3F"/>
    <w:rsid w:val="00973193"/>
    <w:rsid w:val="0097336E"/>
    <w:rsid w:val="0097393C"/>
    <w:rsid w:val="00973AA2"/>
    <w:rsid w:val="00973ADC"/>
    <w:rsid w:val="00973C2A"/>
    <w:rsid w:val="00973EFB"/>
    <w:rsid w:val="009746A4"/>
    <w:rsid w:val="00974877"/>
    <w:rsid w:val="009749AF"/>
    <w:rsid w:val="00974A60"/>
    <w:rsid w:val="0097555C"/>
    <w:rsid w:val="0097580A"/>
    <w:rsid w:val="009758D3"/>
    <w:rsid w:val="00975AC7"/>
    <w:rsid w:val="00975B63"/>
    <w:rsid w:val="00975BB2"/>
    <w:rsid w:val="00975BC8"/>
    <w:rsid w:val="00975C04"/>
    <w:rsid w:val="009761D3"/>
    <w:rsid w:val="009762B1"/>
    <w:rsid w:val="00976805"/>
    <w:rsid w:val="009768E8"/>
    <w:rsid w:val="00976E98"/>
    <w:rsid w:val="0097730D"/>
    <w:rsid w:val="00977487"/>
    <w:rsid w:val="00977A8F"/>
    <w:rsid w:val="00977D30"/>
    <w:rsid w:val="00977DA5"/>
    <w:rsid w:val="00977F77"/>
    <w:rsid w:val="009801AA"/>
    <w:rsid w:val="009801C4"/>
    <w:rsid w:val="009802B9"/>
    <w:rsid w:val="00980A8B"/>
    <w:rsid w:val="00980C87"/>
    <w:rsid w:val="00980E6A"/>
    <w:rsid w:val="009811AF"/>
    <w:rsid w:val="00981348"/>
    <w:rsid w:val="00981B36"/>
    <w:rsid w:val="00981B82"/>
    <w:rsid w:val="00981E34"/>
    <w:rsid w:val="0098214A"/>
    <w:rsid w:val="009827C5"/>
    <w:rsid w:val="0098327D"/>
    <w:rsid w:val="00983A54"/>
    <w:rsid w:val="00983A6F"/>
    <w:rsid w:val="00983ADC"/>
    <w:rsid w:val="00983C05"/>
    <w:rsid w:val="00983E41"/>
    <w:rsid w:val="00983EEE"/>
    <w:rsid w:val="00983F83"/>
    <w:rsid w:val="009841D9"/>
    <w:rsid w:val="0098468C"/>
    <w:rsid w:val="00984715"/>
    <w:rsid w:val="009848A8"/>
    <w:rsid w:val="00984A3B"/>
    <w:rsid w:val="00984B8C"/>
    <w:rsid w:val="00984D1F"/>
    <w:rsid w:val="00984D65"/>
    <w:rsid w:val="00984E1F"/>
    <w:rsid w:val="00984ED6"/>
    <w:rsid w:val="00985A03"/>
    <w:rsid w:val="00985B84"/>
    <w:rsid w:val="00986461"/>
    <w:rsid w:val="009865D2"/>
    <w:rsid w:val="00986649"/>
    <w:rsid w:val="00986E4A"/>
    <w:rsid w:val="00987304"/>
    <w:rsid w:val="009874DC"/>
    <w:rsid w:val="009876AF"/>
    <w:rsid w:val="00987C0C"/>
    <w:rsid w:val="0099008E"/>
    <w:rsid w:val="00990291"/>
    <w:rsid w:val="00990AC3"/>
    <w:rsid w:val="00990D11"/>
    <w:rsid w:val="00990E84"/>
    <w:rsid w:val="00990FDB"/>
    <w:rsid w:val="00991153"/>
    <w:rsid w:val="009912AE"/>
    <w:rsid w:val="0099148C"/>
    <w:rsid w:val="00991B76"/>
    <w:rsid w:val="00991D25"/>
    <w:rsid w:val="00992247"/>
    <w:rsid w:val="009927E8"/>
    <w:rsid w:val="00992CC2"/>
    <w:rsid w:val="00992F1D"/>
    <w:rsid w:val="00992FEA"/>
    <w:rsid w:val="00993290"/>
    <w:rsid w:val="009933F9"/>
    <w:rsid w:val="00993490"/>
    <w:rsid w:val="0099352B"/>
    <w:rsid w:val="0099391A"/>
    <w:rsid w:val="009939C2"/>
    <w:rsid w:val="00993D4C"/>
    <w:rsid w:val="009940E6"/>
    <w:rsid w:val="009940F1"/>
    <w:rsid w:val="00994400"/>
    <w:rsid w:val="009944CF"/>
    <w:rsid w:val="009946F6"/>
    <w:rsid w:val="0099484C"/>
    <w:rsid w:val="00994916"/>
    <w:rsid w:val="009949DB"/>
    <w:rsid w:val="00994A1D"/>
    <w:rsid w:val="00994AEE"/>
    <w:rsid w:val="00994C7C"/>
    <w:rsid w:val="00994D02"/>
    <w:rsid w:val="009959D8"/>
    <w:rsid w:val="00995B52"/>
    <w:rsid w:val="00995E0D"/>
    <w:rsid w:val="00995F00"/>
    <w:rsid w:val="00995FF3"/>
    <w:rsid w:val="0099612A"/>
    <w:rsid w:val="0099651D"/>
    <w:rsid w:val="0099697E"/>
    <w:rsid w:val="0099713F"/>
    <w:rsid w:val="009972AE"/>
    <w:rsid w:val="009975AB"/>
    <w:rsid w:val="00997942"/>
    <w:rsid w:val="00997BAE"/>
    <w:rsid w:val="00997F11"/>
    <w:rsid w:val="009A02B0"/>
    <w:rsid w:val="009A0311"/>
    <w:rsid w:val="009A07F9"/>
    <w:rsid w:val="009A0977"/>
    <w:rsid w:val="009A0A2D"/>
    <w:rsid w:val="009A0BB5"/>
    <w:rsid w:val="009A0D8A"/>
    <w:rsid w:val="009A0F2C"/>
    <w:rsid w:val="009A0F9F"/>
    <w:rsid w:val="009A13DE"/>
    <w:rsid w:val="009A1534"/>
    <w:rsid w:val="009A1758"/>
    <w:rsid w:val="009A1866"/>
    <w:rsid w:val="009A1AD1"/>
    <w:rsid w:val="009A1B09"/>
    <w:rsid w:val="009A1BB8"/>
    <w:rsid w:val="009A1E03"/>
    <w:rsid w:val="009A2218"/>
    <w:rsid w:val="009A2519"/>
    <w:rsid w:val="009A2660"/>
    <w:rsid w:val="009A2C02"/>
    <w:rsid w:val="009A2C37"/>
    <w:rsid w:val="009A2D94"/>
    <w:rsid w:val="009A33B5"/>
    <w:rsid w:val="009A3413"/>
    <w:rsid w:val="009A34CB"/>
    <w:rsid w:val="009A3A7B"/>
    <w:rsid w:val="009A3AC9"/>
    <w:rsid w:val="009A3BC5"/>
    <w:rsid w:val="009A44D8"/>
    <w:rsid w:val="009A45B6"/>
    <w:rsid w:val="009A4612"/>
    <w:rsid w:val="009A469C"/>
    <w:rsid w:val="009A46EB"/>
    <w:rsid w:val="009A486D"/>
    <w:rsid w:val="009A49EA"/>
    <w:rsid w:val="009A4A9D"/>
    <w:rsid w:val="009A4AE8"/>
    <w:rsid w:val="009A4FE7"/>
    <w:rsid w:val="009A5172"/>
    <w:rsid w:val="009A5175"/>
    <w:rsid w:val="009A5347"/>
    <w:rsid w:val="009A536C"/>
    <w:rsid w:val="009A5427"/>
    <w:rsid w:val="009A55FB"/>
    <w:rsid w:val="009A57CD"/>
    <w:rsid w:val="009A5972"/>
    <w:rsid w:val="009A59AF"/>
    <w:rsid w:val="009A5A96"/>
    <w:rsid w:val="009A5AAD"/>
    <w:rsid w:val="009A5F3F"/>
    <w:rsid w:val="009A6264"/>
    <w:rsid w:val="009A65A0"/>
    <w:rsid w:val="009A6896"/>
    <w:rsid w:val="009A6DB9"/>
    <w:rsid w:val="009A6E23"/>
    <w:rsid w:val="009A6F99"/>
    <w:rsid w:val="009A70B3"/>
    <w:rsid w:val="009A75A2"/>
    <w:rsid w:val="009A76AF"/>
    <w:rsid w:val="009A7785"/>
    <w:rsid w:val="009A79C4"/>
    <w:rsid w:val="009A7A5A"/>
    <w:rsid w:val="009A7B52"/>
    <w:rsid w:val="009B031E"/>
    <w:rsid w:val="009B03F3"/>
    <w:rsid w:val="009B04B4"/>
    <w:rsid w:val="009B0919"/>
    <w:rsid w:val="009B0965"/>
    <w:rsid w:val="009B1147"/>
    <w:rsid w:val="009B1153"/>
    <w:rsid w:val="009B11D8"/>
    <w:rsid w:val="009B1511"/>
    <w:rsid w:val="009B15DF"/>
    <w:rsid w:val="009B1AE7"/>
    <w:rsid w:val="009B2411"/>
    <w:rsid w:val="009B2519"/>
    <w:rsid w:val="009B270D"/>
    <w:rsid w:val="009B2811"/>
    <w:rsid w:val="009B2DD1"/>
    <w:rsid w:val="009B309D"/>
    <w:rsid w:val="009B3105"/>
    <w:rsid w:val="009B324B"/>
    <w:rsid w:val="009B32BA"/>
    <w:rsid w:val="009B34BD"/>
    <w:rsid w:val="009B3641"/>
    <w:rsid w:val="009B366A"/>
    <w:rsid w:val="009B3B0E"/>
    <w:rsid w:val="009B3D05"/>
    <w:rsid w:val="009B3FA5"/>
    <w:rsid w:val="009B413E"/>
    <w:rsid w:val="009B4271"/>
    <w:rsid w:val="009B448B"/>
    <w:rsid w:val="009B4556"/>
    <w:rsid w:val="009B4D4C"/>
    <w:rsid w:val="009B4E51"/>
    <w:rsid w:val="009B51F6"/>
    <w:rsid w:val="009B5226"/>
    <w:rsid w:val="009B57E6"/>
    <w:rsid w:val="009B6030"/>
    <w:rsid w:val="009B62BE"/>
    <w:rsid w:val="009B6479"/>
    <w:rsid w:val="009B6685"/>
    <w:rsid w:val="009B671C"/>
    <w:rsid w:val="009B67D7"/>
    <w:rsid w:val="009B67DF"/>
    <w:rsid w:val="009B6965"/>
    <w:rsid w:val="009B69E6"/>
    <w:rsid w:val="009B6CED"/>
    <w:rsid w:val="009B6E62"/>
    <w:rsid w:val="009B7419"/>
    <w:rsid w:val="009B7772"/>
    <w:rsid w:val="009B793F"/>
    <w:rsid w:val="009B7A8E"/>
    <w:rsid w:val="009B7C23"/>
    <w:rsid w:val="009B7DFB"/>
    <w:rsid w:val="009B7F2D"/>
    <w:rsid w:val="009C0021"/>
    <w:rsid w:val="009C0436"/>
    <w:rsid w:val="009C0557"/>
    <w:rsid w:val="009C077A"/>
    <w:rsid w:val="009C0B05"/>
    <w:rsid w:val="009C0B2B"/>
    <w:rsid w:val="009C0D0E"/>
    <w:rsid w:val="009C0E8C"/>
    <w:rsid w:val="009C0F50"/>
    <w:rsid w:val="009C113C"/>
    <w:rsid w:val="009C13B1"/>
    <w:rsid w:val="009C1474"/>
    <w:rsid w:val="009C152B"/>
    <w:rsid w:val="009C1761"/>
    <w:rsid w:val="009C1950"/>
    <w:rsid w:val="009C1AD3"/>
    <w:rsid w:val="009C1D1B"/>
    <w:rsid w:val="009C1F53"/>
    <w:rsid w:val="009C26C3"/>
    <w:rsid w:val="009C2705"/>
    <w:rsid w:val="009C2750"/>
    <w:rsid w:val="009C28E1"/>
    <w:rsid w:val="009C2F93"/>
    <w:rsid w:val="009C3155"/>
    <w:rsid w:val="009C35B9"/>
    <w:rsid w:val="009C3879"/>
    <w:rsid w:val="009C3A7D"/>
    <w:rsid w:val="009C3C60"/>
    <w:rsid w:val="009C3CAE"/>
    <w:rsid w:val="009C3E36"/>
    <w:rsid w:val="009C40D6"/>
    <w:rsid w:val="009C42F0"/>
    <w:rsid w:val="009C4319"/>
    <w:rsid w:val="009C4407"/>
    <w:rsid w:val="009C449E"/>
    <w:rsid w:val="009C46B7"/>
    <w:rsid w:val="009C491A"/>
    <w:rsid w:val="009C4949"/>
    <w:rsid w:val="009C497C"/>
    <w:rsid w:val="009C4DF9"/>
    <w:rsid w:val="009C50C7"/>
    <w:rsid w:val="009C510B"/>
    <w:rsid w:val="009C51CA"/>
    <w:rsid w:val="009C54F9"/>
    <w:rsid w:val="009C556A"/>
    <w:rsid w:val="009C5819"/>
    <w:rsid w:val="009C591B"/>
    <w:rsid w:val="009C5932"/>
    <w:rsid w:val="009C5974"/>
    <w:rsid w:val="009C5EC7"/>
    <w:rsid w:val="009C6086"/>
    <w:rsid w:val="009C636D"/>
    <w:rsid w:val="009C65E8"/>
    <w:rsid w:val="009C667A"/>
    <w:rsid w:val="009C6886"/>
    <w:rsid w:val="009C68E0"/>
    <w:rsid w:val="009C6B2D"/>
    <w:rsid w:val="009C6C35"/>
    <w:rsid w:val="009C6C58"/>
    <w:rsid w:val="009C6FB8"/>
    <w:rsid w:val="009C7102"/>
    <w:rsid w:val="009C736F"/>
    <w:rsid w:val="009C7372"/>
    <w:rsid w:val="009C74CE"/>
    <w:rsid w:val="009C7600"/>
    <w:rsid w:val="009C7DD5"/>
    <w:rsid w:val="009C7F64"/>
    <w:rsid w:val="009D069C"/>
    <w:rsid w:val="009D0753"/>
    <w:rsid w:val="009D079C"/>
    <w:rsid w:val="009D0C3B"/>
    <w:rsid w:val="009D0D0B"/>
    <w:rsid w:val="009D0F11"/>
    <w:rsid w:val="009D191A"/>
    <w:rsid w:val="009D195B"/>
    <w:rsid w:val="009D1EF9"/>
    <w:rsid w:val="009D21B2"/>
    <w:rsid w:val="009D26C5"/>
    <w:rsid w:val="009D2858"/>
    <w:rsid w:val="009D291F"/>
    <w:rsid w:val="009D29B7"/>
    <w:rsid w:val="009D2B19"/>
    <w:rsid w:val="009D2D11"/>
    <w:rsid w:val="009D3072"/>
    <w:rsid w:val="009D30D3"/>
    <w:rsid w:val="009D31B9"/>
    <w:rsid w:val="009D32EE"/>
    <w:rsid w:val="009D342A"/>
    <w:rsid w:val="009D35E7"/>
    <w:rsid w:val="009D381F"/>
    <w:rsid w:val="009D3EC7"/>
    <w:rsid w:val="009D4289"/>
    <w:rsid w:val="009D44BB"/>
    <w:rsid w:val="009D44D8"/>
    <w:rsid w:val="009D46B3"/>
    <w:rsid w:val="009D487F"/>
    <w:rsid w:val="009D48BF"/>
    <w:rsid w:val="009D4B22"/>
    <w:rsid w:val="009D4F8B"/>
    <w:rsid w:val="009D5201"/>
    <w:rsid w:val="009D54B9"/>
    <w:rsid w:val="009D5CBE"/>
    <w:rsid w:val="009D5DA2"/>
    <w:rsid w:val="009D6031"/>
    <w:rsid w:val="009D61EA"/>
    <w:rsid w:val="009D6AFF"/>
    <w:rsid w:val="009D6C0E"/>
    <w:rsid w:val="009D6CB2"/>
    <w:rsid w:val="009D6DCD"/>
    <w:rsid w:val="009D6F90"/>
    <w:rsid w:val="009D6FAD"/>
    <w:rsid w:val="009D77B0"/>
    <w:rsid w:val="009D77F8"/>
    <w:rsid w:val="009D7AC9"/>
    <w:rsid w:val="009D7E97"/>
    <w:rsid w:val="009D7F42"/>
    <w:rsid w:val="009D7FFC"/>
    <w:rsid w:val="009E01D4"/>
    <w:rsid w:val="009E026E"/>
    <w:rsid w:val="009E02DA"/>
    <w:rsid w:val="009E0313"/>
    <w:rsid w:val="009E0794"/>
    <w:rsid w:val="009E0D31"/>
    <w:rsid w:val="009E0D50"/>
    <w:rsid w:val="009E0DAB"/>
    <w:rsid w:val="009E1030"/>
    <w:rsid w:val="009E14E6"/>
    <w:rsid w:val="009E1B38"/>
    <w:rsid w:val="009E217B"/>
    <w:rsid w:val="009E256A"/>
    <w:rsid w:val="009E2664"/>
    <w:rsid w:val="009E26CE"/>
    <w:rsid w:val="009E27F1"/>
    <w:rsid w:val="009E2938"/>
    <w:rsid w:val="009E29F6"/>
    <w:rsid w:val="009E2A54"/>
    <w:rsid w:val="009E2D97"/>
    <w:rsid w:val="009E3699"/>
    <w:rsid w:val="009E3840"/>
    <w:rsid w:val="009E38D1"/>
    <w:rsid w:val="009E3C45"/>
    <w:rsid w:val="009E3DFE"/>
    <w:rsid w:val="009E3FA3"/>
    <w:rsid w:val="009E3FED"/>
    <w:rsid w:val="009E40E4"/>
    <w:rsid w:val="009E4280"/>
    <w:rsid w:val="009E4308"/>
    <w:rsid w:val="009E437B"/>
    <w:rsid w:val="009E43C0"/>
    <w:rsid w:val="009E470C"/>
    <w:rsid w:val="009E4C20"/>
    <w:rsid w:val="009E4C4D"/>
    <w:rsid w:val="009E4D54"/>
    <w:rsid w:val="009E4D7F"/>
    <w:rsid w:val="009E4EEA"/>
    <w:rsid w:val="009E512E"/>
    <w:rsid w:val="009E5214"/>
    <w:rsid w:val="009E5D44"/>
    <w:rsid w:val="009E5EE3"/>
    <w:rsid w:val="009E6080"/>
    <w:rsid w:val="009E6192"/>
    <w:rsid w:val="009E6432"/>
    <w:rsid w:val="009E66BF"/>
    <w:rsid w:val="009E6710"/>
    <w:rsid w:val="009E6793"/>
    <w:rsid w:val="009E6AC6"/>
    <w:rsid w:val="009E7063"/>
    <w:rsid w:val="009E7099"/>
    <w:rsid w:val="009E716B"/>
    <w:rsid w:val="009E71BA"/>
    <w:rsid w:val="009E763F"/>
    <w:rsid w:val="009E7843"/>
    <w:rsid w:val="009E791F"/>
    <w:rsid w:val="009F0116"/>
    <w:rsid w:val="009F032D"/>
    <w:rsid w:val="009F0A8A"/>
    <w:rsid w:val="009F0C4D"/>
    <w:rsid w:val="009F0D6A"/>
    <w:rsid w:val="009F1144"/>
    <w:rsid w:val="009F120D"/>
    <w:rsid w:val="009F1278"/>
    <w:rsid w:val="009F13B8"/>
    <w:rsid w:val="009F1DF1"/>
    <w:rsid w:val="009F1E79"/>
    <w:rsid w:val="009F235E"/>
    <w:rsid w:val="009F2360"/>
    <w:rsid w:val="009F240A"/>
    <w:rsid w:val="009F2647"/>
    <w:rsid w:val="009F26B0"/>
    <w:rsid w:val="009F2780"/>
    <w:rsid w:val="009F27EB"/>
    <w:rsid w:val="009F2B67"/>
    <w:rsid w:val="009F2D3D"/>
    <w:rsid w:val="009F2D6F"/>
    <w:rsid w:val="009F2F84"/>
    <w:rsid w:val="009F33A1"/>
    <w:rsid w:val="009F3413"/>
    <w:rsid w:val="009F3605"/>
    <w:rsid w:val="009F3853"/>
    <w:rsid w:val="009F3955"/>
    <w:rsid w:val="009F3CBB"/>
    <w:rsid w:val="009F3E83"/>
    <w:rsid w:val="009F3F43"/>
    <w:rsid w:val="009F420C"/>
    <w:rsid w:val="009F44F2"/>
    <w:rsid w:val="009F45A8"/>
    <w:rsid w:val="009F45D3"/>
    <w:rsid w:val="009F46C3"/>
    <w:rsid w:val="009F49DF"/>
    <w:rsid w:val="009F4B4F"/>
    <w:rsid w:val="009F4CCB"/>
    <w:rsid w:val="009F4E3B"/>
    <w:rsid w:val="009F5087"/>
    <w:rsid w:val="009F556F"/>
    <w:rsid w:val="009F56D1"/>
    <w:rsid w:val="009F58A7"/>
    <w:rsid w:val="009F5983"/>
    <w:rsid w:val="009F5ABC"/>
    <w:rsid w:val="009F5BE3"/>
    <w:rsid w:val="009F5C43"/>
    <w:rsid w:val="009F626B"/>
    <w:rsid w:val="009F62E7"/>
    <w:rsid w:val="009F63DE"/>
    <w:rsid w:val="009F65F3"/>
    <w:rsid w:val="009F671F"/>
    <w:rsid w:val="009F6847"/>
    <w:rsid w:val="009F6F01"/>
    <w:rsid w:val="009F6F63"/>
    <w:rsid w:val="009F6F7C"/>
    <w:rsid w:val="009F6FA8"/>
    <w:rsid w:val="009F74EE"/>
    <w:rsid w:val="009F75DD"/>
    <w:rsid w:val="009F7BCC"/>
    <w:rsid w:val="009F7BE9"/>
    <w:rsid w:val="009F7C0F"/>
    <w:rsid w:val="009F7E39"/>
    <w:rsid w:val="00A00195"/>
    <w:rsid w:val="00A0038D"/>
    <w:rsid w:val="00A005CC"/>
    <w:rsid w:val="00A0097A"/>
    <w:rsid w:val="00A00A51"/>
    <w:rsid w:val="00A01532"/>
    <w:rsid w:val="00A0174B"/>
    <w:rsid w:val="00A01BCC"/>
    <w:rsid w:val="00A01E14"/>
    <w:rsid w:val="00A01EA0"/>
    <w:rsid w:val="00A02337"/>
    <w:rsid w:val="00A0268E"/>
    <w:rsid w:val="00A0290B"/>
    <w:rsid w:val="00A02952"/>
    <w:rsid w:val="00A02E12"/>
    <w:rsid w:val="00A02FD8"/>
    <w:rsid w:val="00A030CA"/>
    <w:rsid w:val="00A0354D"/>
    <w:rsid w:val="00A036F5"/>
    <w:rsid w:val="00A037A8"/>
    <w:rsid w:val="00A03C66"/>
    <w:rsid w:val="00A0470E"/>
    <w:rsid w:val="00A04BA9"/>
    <w:rsid w:val="00A04ECE"/>
    <w:rsid w:val="00A04FD4"/>
    <w:rsid w:val="00A0524E"/>
    <w:rsid w:val="00A05F37"/>
    <w:rsid w:val="00A063F2"/>
    <w:rsid w:val="00A06533"/>
    <w:rsid w:val="00A065B8"/>
    <w:rsid w:val="00A06D1F"/>
    <w:rsid w:val="00A06EC2"/>
    <w:rsid w:val="00A06F35"/>
    <w:rsid w:val="00A07283"/>
    <w:rsid w:val="00A072A7"/>
    <w:rsid w:val="00A072E4"/>
    <w:rsid w:val="00A076DA"/>
    <w:rsid w:val="00A079DF"/>
    <w:rsid w:val="00A07C5C"/>
    <w:rsid w:val="00A07E58"/>
    <w:rsid w:val="00A10421"/>
    <w:rsid w:val="00A10622"/>
    <w:rsid w:val="00A10845"/>
    <w:rsid w:val="00A10CCC"/>
    <w:rsid w:val="00A10E6D"/>
    <w:rsid w:val="00A1127C"/>
    <w:rsid w:val="00A11342"/>
    <w:rsid w:val="00A11435"/>
    <w:rsid w:val="00A11520"/>
    <w:rsid w:val="00A1152D"/>
    <w:rsid w:val="00A1154D"/>
    <w:rsid w:val="00A117ED"/>
    <w:rsid w:val="00A11845"/>
    <w:rsid w:val="00A11D41"/>
    <w:rsid w:val="00A11F94"/>
    <w:rsid w:val="00A125A6"/>
    <w:rsid w:val="00A12B4B"/>
    <w:rsid w:val="00A12E2D"/>
    <w:rsid w:val="00A12F65"/>
    <w:rsid w:val="00A13095"/>
    <w:rsid w:val="00A130C7"/>
    <w:rsid w:val="00A1313D"/>
    <w:rsid w:val="00A131F6"/>
    <w:rsid w:val="00A1325F"/>
    <w:rsid w:val="00A13332"/>
    <w:rsid w:val="00A13378"/>
    <w:rsid w:val="00A13849"/>
    <w:rsid w:val="00A13ED1"/>
    <w:rsid w:val="00A13F4C"/>
    <w:rsid w:val="00A14032"/>
    <w:rsid w:val="00A142A0"/>
    <w:rsid w:val="00A14354"/>
    <w:rsid w:val="00A145F8"/>
    <w:rsid w:val="00A149B0"/>
    <w:rsid w:val="00A14AE6"/>
    <w:rsid w:val="00A14BC7"/>
    <w:rsid w:val="00A14CF3"/>
    <w:rsid w:val="00A14D12"/>
    <w:rsid w:val="00A1514D"/>
    <w:rsid w:val="00A15162"/>
    <w:rsid w:val="00A153FA"/>
    <w:rsid w:val="00A15480"/>
    <w:rsid w:val="00A154DB"/>
    <w:rsid w:val="00A15A1B"/>
    <w:rsid w:val="00A15A21"/>
    <w:rsid w:val="00A15AB3"/>
    <w:rsid w:val="00A15FAE"/>
    <w:rsid w:val="00A16182"/>
    <w:rsid w:val="00A16408"/>
    <w:rsid w:val="00A16464"/>
    <w:rsid w:val="00A164ED"/>
    <w:rsid w:val="00A1656D"/>
    <w:rsid w:val="00A16856"/>
    <w:rsid w:val="00A168C3"/>
    <w:rsid w:val="00A17079"/>
    <w:rsid w:val="00A17300"/>
    <w:rsid w:val="00A1748A"/>
    <w:rsid w:val="00A1748D"/>
    <w:rsid w:val="00A176E7"/>
    <w:rsid w:val="00A17899"/>
    <w:rsid w:val="00A17C50"/>
    <w:rsid w:val="00A17EC4"/>
    <w:rsid w:val="00A20201"/>
    <w:rsid w:val="00A20243"/>
    <w:rsid w:val="00A2037C"/>
    <w:rsid w:val="00A20477"/>
    <w:rsid w:val="00A205D0"/>
    <w:rsid w:val="00A2072A"/>
    <w:rsid w:val="00A20BCC"/>
    <w:rsid w:val="00A20CF2"/>
    <w:rsid w:val="00A20E27"/>
    <w:rsid w:val="00A20FDC"/>
    <w:rsid w:val="00A21771"/>
    <w:rsid w:val="00A21A41"/>
    <w:rsid w:val="00A21B3E"/>
    <w:rsid w:val="00A21CA6"/>
    <w:rsid w:val="00A21CDD"/>
    <w:rsid w:val="00A21F9E"/>
    <w:rsid w:val="00A21FA9"/>
    <w:rsid w:val="00A22049"/>
    <w:rsid w:val="00A2219C"/>
    <w:rsid w:val="00A228A8"/>
    <w:rsid w:val="00A22B08"/>
    <w:rsid w:val="00A22C38"/>
    <w:rsid w:val="00A22D8B"/>
    <w:rsid w:val="00A22E37"/>
    <w:rsid w:val="00A22E81"/>
    <w:rsid w:val="00A232A6"/>
    <w:rsid w:val="00A237D1"/>
    <w:rsid w:val="00A237E9"/>
    <w:rsid w:val="00A239F3"/>
    <w:rsid w:val="00A23ADF"/>
    <w:rsid w:val="00A23BAB"/>
    <w:rsid w:val="00A23F77"/>
    <w:rsid w:val="00A23FD5"/>
    <w:rsid w:val="00A24160"/>
    <w:rsid w:val="00A244F2"/>
    <w:rsid w:val="00A24660"/>
    <w:rsid w:val="00A2467D"/>
    <w:rsid w:val="00A24740"/>
    <w:rsid w:val="00A24746"/>
    <w:rsid w:val="00A24A65"/>
    <w:rsid w:val="00A24DDC"/>
    <w:rsid w:val="00A24E2D"/>
    <w:rsid w:val="00A24F8C"/>
    <w:rsid w:val="00A25452"/>
    <w:rsid w:val="00A25AB8"/>
    <w:rsid w:val="00A26187"/>
    <w:rsid w:val="00A26762"/>
    <w:rsid w:val="00A267EE"/>
    <w:rsid w:val="00A26A4F"/>
    <w:rsid w:val="00A26BAC"/>
    <w:rsid w:val="00A26C6A"/>
    <w:rsid w:val="00A26E02"/>
    <w:rsid w:val="00A26E0A"/>
    <w:rsid w:val="00A27167"/>
    <w:rsid w:val="00A27313"/>
    <w:rsid w:val="00A273CF"/>
    <w:rsid w:val="00A276EF"/>
    <w:rsid w:val="00A27996"/>
    <w:rsid w:val="00A27FF3"/>
    <w:rsid w:val="00A3007E"/>
    <w:rsid w:val="00A301E4"/>
    <w:rsid w:val="00A30351"/>
    <w:rsid w:val="00A30643"/>
    <w:rsid w:val="00A306B7"/>
    <w:rsid w:val="00A30862"/>
    <w:rsid w:val="00A308BE"/>
    <w:rsid w:val="00A308D5"/>
    <w:rsid w:val="00A30A59"/>
    <w:rsid w:val="00A30B85"/>
    <w:rsid w:val="00A30D0F"/>
    <w:rsid w:val="00A30F51"/>
    <w:rsid w:val="00A311F9"/>
    <w:rsid w:val="00A31472"/>
    <w:rsid w:val="00A314A7"/>
    <w:rsid w:val="00A3198F"/>
    <w:rsid w:val="00A31AA3"/>
    <w:rsid w:val="00A31BC7"/>
    <w:rsid w:val="00A31C19"/>
    <w:rsid w:val="00A31D1B"/>
    <w:rsid w:val="00A31DC2"/>
    <w:rsid w:val="00A31E41"/>
    <w:rsid w:val="00A31E52"/>
    <w:rsid w:val="00A31F0D"/>
    <w:rsid w:val="00A31F68"/>
    <w:rsid w:val="00A31F86"/>
    <w:rsid w:val="00A3212C"/>
    <w:rsid w:val="00A322A4"/>
    <w:rsid w:val="00A3243D"/>
    <w:rsid w:val="00A3246A"/>
    <w:rsid w:val="00A32C8C"/>
    <w:rsid w:val="00A32EDC"/>
    <w:rsid w:val="00A32FDD"/>
    <w:rsid w:val="00A33023"/>
    <w:rsid w:val="00A3316C"/>
    <w:rsid w:val="00A3318F"/>
    <w:rsid w:val="00A3320A"/>
    <w:rsid w:val="00A3329D"/>
    <w:rsid w:val="00A335D3"/>
    <w:rsid w:val="00A3372C"/>
    <w:rsid w:val="00A33B5A"/>
    <w:rsid w:val="00A33D59"/>
    <w:rsid w:val="00A34436"/>
    <w:rsid w:val="00A34576"/>
    <w:rsid w:val="00A3461F"/>
    <w:rsid w:val="00A346B8"/>
    <w:rsid w:val="00A34772"/>
    <w:rsid w:val="00A34C4C"/>
    <w:rsid w:val="00A34CEF"/>
    <w:rsid w:val="00A34DD0"/>
    <w:rsid w:val="00A350DF"/>
    <w:rsid w:val="00A351CD"/>
    <w:rsid w:val="00A35228"/>
    <w:rsid w:val="00A353FA"/>
    <w:rsid w:val="00A3546E"/>
    <w:rsid w:val="00A35474"/>
    <w:rsid w:val="00A35547"/>
    <w:rsid w:val="00A355E1"/>
    <w:rsid w:val="00A355FF"/>
    <w:rsid w:val="00A357AA"/>
    <w:rsid w:val="00A35893"/>
    <w:rsid w:val="00A35A7A"/>
    <w:rsid w:val="00A3618B"/>
    <w:rsid w:val="00A361A4"/>
    <w:rsid w:val="00A361FE"/>
    <w:rsid w:val="00A36249"/>
    <w:rsid w:val="00A36BB2"/>
    <w:rsid w:val="00A36F85"/>
    <w:rsid w:val="00A370CE"/>
    <w:rsid w:val="00A37596"/>
    <w:rsid w:val="00A37744"/>
    <w:rsid w:val="00A37982"/>
    <w:rsid w:val="00A37A92"/>
    <w:rsid w:val="00A37AEB"/>
    <w:rsid w:val="00A37F11"/>
    <w:rsid w:val="00A40274"/>
    <w:rsid w:val="00A40301"/>
    <w:rsid w:val="00A40A2F"/>
    <w:rsid w:val="00A40F68"/>
    <w:rsid w:val="00A41095"/>
    <w:rsid w:val="00A410C9"/>
    <w:rsid w:val="00A411A9"/>
    <w:rsid w:val="00A41275"/>
    <w:rsid w:val="00A4151E"/>
    <w:rsid w:val="00A41638"/>
    <w:rsid w:val="00A41759"/>
    <w:rsid w:val="00A41797"/>
    <w:rsid w:val="00A41803"/>
    <w:rsid w:val="00A418F6"/>
    <w:rsid w:val="00A41A47"/>
    <w:rsid w:val="00A41E18"/>
    <w:rsid w:val="00A41FFD"/>
    <w:rsid w:val="00A42071"/>
    <w:rsid w:val="00A4228A"/>
    <w:rsid w:val="00A422F8"/>
    <w:rsid w:val="00A42427"/>
    <w:rsid w:val="00A4252E"/>
    <w:rsid w:val="00A42A59"/>
    <w:rsid w:val="00A42A7C"/>
    <w:rsid w:val="00A430BD"/>
    <w:rsid w:val="00A43207"/>
    <w:rsid w:val="00A43328"/>
    <w:rsid w:val="00A43429"/>
    <w:rsid w:val="00A439D8"/>
    <w:rsid w:val="00A43A29"/>
    <w:rsid w:val="00A43C0A"/>
    <w:rsid w:val="00A4423A"/>
    <w:rsid w:val="00A44339"/>
    <w:rsid w:val="00A443EE"/>
    <w:rsid w:val="00A4460A"/>
    <w:rsid w:val="00A44894"/>
    <w:rsid w:val="00A4490B"/>
    <w:rsid w:val="00A4510E"/>
    <w:rsid w:val="00A45395"/>
    <w:rsid w:val="00A4543D"/>
    <w:rsid w:val="00A45781"/>
    <w:rsid w:val="00A45B6D"/>
    <w:rsid w:val="00A45B72"/>
    <w:rsid w:val="00A45C15"/>
    <w:rsid w:val="00A45DC0"/>
    <w:rsid w:val="00A4659C"/>
    <w:rsid w:val="00A4663C"/>
    <w:rsid w:val="00A4679C"/>
    <w:rsid w:val="00A46889"/>
    <w:rsid w:val="00A469CA"/>
    <w:rsid w:val="00A470A9"/>
    <w:rsid w:val="00A471C3"/>
    <w:rsid w:val="00A47AF9"/>
    <w:rsid w:val="00A47BE3"/>
    <w:rsid w:val="00A47E00"/>
    <w:rsid w:val="00A5008D"/>
    <w:rsid w:val="00A503AF"/>
    <w:rsid w:val="00A50B53"/>
    <w:rsid w:val="00A50BBC"/>
    <w:rsid w:val="00A50EFB"/>
    <w:rsid w:val="00A515CE"/>
    <w:rsid w:val="00A519DE"/>
    <w:rsid w:val="00A51C62"/>
    <w:rsid w:val="00A52062"/>
    <w:rsid w:val="00A5227F"/>
    <w:rsid w:val="00A5276F"/>
    <w:rsid w:val="00A52B56"/>
    <w:rsid w:val="00A52D84"/>
    <w:rsid w:val="00A530FF"/>
    <w:rsid w:val="00A53154"/>
    <w:rsid w:val="00A53188"/>
    <w:rsid w:val="00A5360B"/>
    <w:rsid w:val="00A53700"/>
    <w:rsid w:val="00A5433C"/>
    <w:rsid w:val="00A545F0"/>
    <w:rsid w:val="00A547EF"/>
    <w:rsid w:val="00A54CFA"/>
    <w:rsid w:val="00A54D92"/>
    <w:rsid w:val="00A54FD8"/>
    <w:rsid w:val="00A5511F"/>
    <w:rsid w:val="00A55318"/>
    <w:rsid w:val="00A5556B"/>
    <w:rsid w:val="00A55701"/>
    <w:rsid w:val="00A55AC9"/>
    <w:rsid w:val="00A55D49"/>
    <w:rsid w:val="00A55E73"/>
    <w:rsid w:val="00A5646E"/>
    <w:rsid w:val="00A56661"/>
    <w:rsid w:val="00A56C13"/>
    <w:rsid w:val="00A56ECA"/>
    <w:rsid w:val="00A5707E"/>
    <w:rsid w:val="00A57279"/>
    <w:rsid w:val="00A5784B"/>
    <w:rsid w:val="00A578FD"/>
    <w:rsid w:val="00A57BF5"/>
    <w:rsid w:val="00A57E5F"/>
    <w:rsid w:val="00A60087"/>
    <w:rsid w:val="00A60609"/>
    <w:rsid w:val="00A606F3"/>
    <w:rsid w:val="00A6071D"/>
    <w:rsid w:val="00A60999"/>
    <w:rsid w:val="00A60FFE"/>
    <w:rsid w:val="00A610AA"/>
    <w:rsid w:val="00A61252"/>
    <w:rsid w:val="00A61509"/>
    <w:rsid w:val="00A61803"/>
    <w:rsid w:val="00A6197B"/>
    <w:rsid w:val="00A61A4A"/>
    <w:rsid w:val="00A61AAD"/>
    <w:rsid w:val="00A61D71"/>
    <w:rsid w:val="00A6238D"/>
    <w:rsid w:val="00A625A2"/>
    <w:rsid w:val="00A62615"/>
    <w:rsid w:val="00A62BA7"/>
    <w:rsid w:val="00A63164"/>
    <w:rsid w:val="00A6348C"/>
    <w:rsid w:val="00A6376F"/>
    <w:rsid w:val="00A6380C"/>
    <w:rsid w:val="00A638A6"/>
    <w:rsid w:val="00A63BC2"/>
    <w:rsid w:val="00A6436B"/>
    <w:rsid w:val="00A6443B"/>
    <w:rsid w:val="00A64777"/>
    <w:rsid w:val="00A649CA"/>
    <w:rsid w:val="00A64A30"/>
    <w:rsid w:val="00A64AAD"/>
    <w:rsid w:val="00A64B70"/>
    <w:rsid w:val="00A652DD"/>
    <w:rsid w:val="00A657AC"/>
    <w:rsid w:val="00A65AFC"/>
    <w:rsid w:val="00A65C83"/>
    <w:rsid w:val="00A65C89"/>
    <w:rsid w:val="00A66288"/>
    <w:rsid w:val="00A66402"/>
    <w:rsid w:val="00A6695D"/>
    <w:rsid w:val="00A66A0E"/>
    <w:rsid w:val="00A672BC"/>
    <w:rsid w:val="00A6738C"/>
    <w:rsid w:val="00A674CD"/>
    <w:rsid w:val="00A67770"/>
    <w:rsid w:val="00A67879"/>
    <w:rsid w:val="00A6793D"/>
    <w:rsid w:val="00A67D1E"/>
    <w:rsid w:val="00A7001F"/>
    <w:rsid w:val="00A7046B"/>
    <w:rsid w:val="00A7050C"/>
    <w:rsid w:val="00A70B61"/>
    <w:rsid w:val="00A70B82"/>
    <w:rsid w:val="00A70CA0"/>
    <w:rsid w:val="00A70D32"/>
    <w:rsid w:val="00A70D48"/>
    <w:rsid w:val="00A70E19"/>
    <w:rsid w:val="00A70E8D"/>
    <w:rsid w:val="00A712FD"/>
    <w:rsid w:val="00A715B5"/>
    <w:rsid w:val="00A71785"/>
    <w:rsid w:val="00A717A3"/>
    <w:rsid w:val="00A717B8"/>
    <w:rsid w:val="00A71A9C"/>
    <w:rsid w:val="00A71D4F"/>
    <w:rsid w:val="00A71E04"/>
    <w:rsid w:val="00A71FF3"/>
    <w:rsid w:val="00A72696"/>
    <w:rsid w:val="00A727F0"/>
    <w:rsid w:val="00A72A48"/>
    <w:rsid w:val="00A72B81"/>
    <w:rsid w:val="00A72C13"/>
    <w:rsid w:val="00A72DEC"/>
    <w:rsid w:val="00A7354A"/>
    <w:rsid w:val="00A73E40"/>
    <w:rsid w:val="00A73F2F"/>
    <w:rsid w:val="00A73F63"/>
    <w:rsid w:val="00A7430F"/>
    <w:rsid w:val="00A74371"/>
    <w:rsid w:val="00A7447E"/>
    <w:rsid w:val="00A74948"/>
    <w:rsid w:val="00A74991"/>
    <w:rsid w:val="00A749FF"/>
    <w:rsid w:val="00A74BF1"/>
    <w:rsid w:val="00A74C4F"/>
    <w:rsid w:val="00A75188"/>
    <w:rsid w:val="00A752FF"/>
    <w:rsid w:val="00A75306"/>
    <w:rsid w:val="00A75369"/>
    <w:rsid w:val="00A75D5E"/>
    <w:rsid w:val="00A760E5"/>
    <w:rsid w:val="00A762A1"/>
    <w:rsid w:val="00A76571"/>
    <w:rsid w:val="00A768A4"/>
    <w:rsid w:val="00A769B0"/>
    <w:rsid w:val="00A76A19"/>
    <w:rsid w:val="00A76A1F"/>
    <w:rsid w:val="00A76AE9"/>
    <w:rsid w:val="00A76D60"/>
    <w:rsid w:val="00A770AF"/>
    <w:rsid w:val="00A77256"/>
    <w:rsid w:val="00A7734A"/>
    <w:rsid w:val="00A77536"/>
    <w:rsid w:val="00A77544"/>
    <w:rsid w:val="00A776C0"/>
    <w:rsid w:val="00A77990"/>
    <w:rsid w:val="00A77B7F"/>
    <w:rsid w:val="00A77E9A"/>
    <w:rsid w:val="00A8067D"/>
    <w:rsid w:val="00A806B1"/>
    <w:rsid w:val="00A81058"/>
    <w:rsid w:val="00A811A2"/>
    <w:rsid w:val="00A81343"/>
    <w:rsid w:val="00A8144D"/>
    <w:rsid w:val="00A8148F"/>
    <w:rsid w:val="00A814DF"/>
    <w:rsid w:val="00A814FE"/>
    <w:rsid w:val="00A81734"/>
    <w:rsid w:val="00A819AE"/>
    <w:rsid w:val="00A81D7B"/>
    <w:rsid w:val="00A81D86"/>
    <w:rsid w:val="00A81F27"/>
    <w:rsid w:val="00A8227F"/>
    <w:rsid w:val="00A82570"/>
    <w:rsid w:val="00A829E2"/>
    <w:rsid w:val="00A82BEF"/>
    <w:rsid w:val="00A82CB0"/>
    <w:rsid w:val="00A82DF4"/>
    <w:rsid w:val="00A83087"/>
    <w:rsid w:val="00A830C9"/>
    <w:rsid w:val="00A831D7"/>
    <w:rsid w:val="00A83443"/>
    <w:rsid w:val="00A83479"/>
    <w:rsid w:val="00A83495"/>
    <w:rsid w:val="00A838FB"/>
    <w:rsid w:val="00A83CA1"/>
    <w:rsid w:val="00A840A2"/>
    <w:rsid w:val="00A8421F"/>
    <w:rsid w:val="00A8431A"/>
    <w:rsid w:val="00A843A5"/>
    <w:rsid w:val="00A845C8"/>
    <w:rsid w:val="00A8489C"/>
    <w:rsid w:val="00A849B1"/>
    <w:rsid w:val="00A84A3F"/>
    <w:rsid w:val="00A84C72"/>
    <w:rsid w:val="00A84CDF"/>
    <w:rsid w:val="00A84D56"/>
    <w:rsid w:val="00A852D6"/>
    <w:rsid w:val="00A85535"/>
    <w:rsid w:val="00A85A31"/>
    <w:rsid w:val="00A85A69"/>
    <w:rsid w:val="00A85B46"/>
    <w:rsid w:val="00A86249"/>
    <w:rsid w:val="00A8625B"/>
    <w:rsid w:val="00A86396"/>
    <w:rsid w:val="00A8672B"/>
    <w:rsid w:val="00A86735"/>
    <w:rsid w:val="00A869D7"/>
    <w:rsid w:val="00A869F6"/>
    <w:rsid w:val="00A86EE4"/>
    <w:rsid w:val="00A8711B"/>
    <w:rsid w:val="00A87270"/>
    <w:rsid w:val="00A87367"/>
    <w:rsid w:val="00A87431"/>
    <w:rsid w:val="00A8783C"/>
    <w:rsid w:val="00A879C7"/>
    <w:rsid w:val="00A87A07"/>
    <w:rsid w:val="00A87B37"/>
    <w:rsid w:val="00A87F0A"/>
    <w:rsid w:val="00A901E4"/>
    <w:rsid w:val="00A902A4"/>
    <w:rsid w:val="00A906CA"/>
    <w:rsid w:val="00A9079C"/>
    <w:rsid w:val="00A90DE9"/>
    <w:rsid w:val="00A90E75"/>
    <w:rsid w:val="00A9129E"/>
    <w:rsid w:val="00A9132D"/>
    <w:rsid w:val="00A918B4"/>
    <w:rsid w:val="00A9197C"/>
    <w:rsid w:val="00A91E15"/>
    <w:rsid w:val="00A92021"/>
    <w:rsid w:val="00A92201"/>
    <w:rsid w:val="00A9231B"/>
    <w:rsid w:val="00A9260F"/>
    <w:rsid w:val="00A92693"/>
    <w:rsid w:val="00A929C6"/>
    <w:rsid w:val="00A92A27"/>
    <w:rsid w:val="00A92BF6"/>
    <w:rsid w:val="00A92CEC"/>
    <w:rsid w:val="00A92D7B"/>
    <w:rsid w:val="00A93516"/>
    <w:rsid w:val="00A938AD"/>
    <w:rsid w:val="00A9392D"/>
    <w:rsid w:val="00A93B03"/>
    <w:rsid w:val="00A93D65"/>
    <w:rsid w:val="00A93EB8"/>
    <w:rsid w:val="00A93F3E"/>
    <w:rsid w:val="00A94225"/>
    <w:rsid w:val="00A94A36"/>
    <w:rsid w:val="00A94A59"/>
    <w:rsid w:val="00A94CEC"/>
    <w:rsid w:val="00A94FDC"/>
    <w:rsid w:val="00A95076"/>
    <w:rsid w:val="00A950CB"/>
    <w:rsid w:val="00A95507"/>
    <w:rsid w:val="00A9582D"/>
    <w:rsid w:val="00A95A15"/>
    <w:rsid w:val="00A95A3F"/>
    <w:rsid w:val="00A95ADD"/>
    <w:rsid w:val="00A95C70"/>
    <w:rsid w:val="00A95DB9"/>
    <w:rsid w:val="00A961CB"/>
    <w:rsid w:val="00A962EB"/>
    <w:rsid w:val="00A96A0F"/>
    <w:rsid w:val="00A96AF9"/>
    <w:rsid w:val="00A971E7"/>
    <w:rsid w:val="00A97219"/>
    <w:rsid w:val="00A97251"/>
    <w:rsid w:val="00A97296"/>
    <w:rsid w:val="00A973F9"/>
    <w:rsid w:val="00A9774C"/>
    <w:rsid w:val="00A97871"/>
    <w:rsid w:val="00A978B2"/>
    <w:rsid w:val="00A978BE"/>
    <w:rsid w:val="00A979F7"/>
    <w:rsid w:val="00A97F14"/>
    <w:rsid w:val="00AA0309"/>
    <w:rsid w:val="00AA04C8"/>
    <w:rsid w:val="00AA0658"/>
    <w:rsid w:val="00AA076C"/>
    <w:rsid w:val="00AA097E"/>
    <w:rsid w:val="00AA0AF3"/>
    <w:rsid w:val="00AA10B7"/>
    <w:rsid w:val="00AA158E"/>
    <w:rsid w:val="00AA17A6"/>
    <w:rsid w:val="00AA1CF3"/>
    <w:rsid w:val="00AA24CB"/>
    <w:rsid w:val="00AA2606"/>
    <w:rsid w:val="00AA280F"/>
    <w:rsid w:val="00AA2ADA"/>
    <w:rsid w:val="00AA2B07"/>
    <w:rsid w:val="00AA2BD0"/>
    <w:rsid w:val="00AA2F41"/>
    <w:rsid w:val="00AA2FE1"/>
    <w:rsid w:val="00AA3335"/>
    <w:rsid w:val="00AA3582"/>
    <w:rsid w:val="00AA3625"/>
    <w:rsid w:val="00AA3B65"/>
    <w:rsid w:val="00AA3DE7"/>
    <w:rsid w:val="00AA3E81"/>
    <w:rsid w:val="00AA40FB"/>
    <w:rsid w:val="00AA4243"/>
    <w:rsid w:val="00AA45ED"/>
    <w:rsid w:val="00AA4AC5"/>
    <w:rsid w:val="00AA4B89"/>
    <w:rsid w:val="00AA4DDE"/>
    <w:rsid w:val="00AA4E0D"/>
    <w:rsid w:val="00AA5137"/>
    <w:rsid w:val="00AA5608"/>
    <w:rsid w:val="00AA60F9"/>
    <w:rsid w:val="00AA6232"/>
    <w:rsid w:val="00AA66E1"/>
    <w:rsid w:val="00AA6919"/>
    <w:rsid w:val="00AA6C69"/>
    <w:rsid w:val="00AA6DD3"/>
    <w:rsid w:val="00AA6DEE"/>
    <w:rsid w:val="00AA6F52"/>
    <w:rsid w:val="00AA722D"/>
    <w:rsid w:val="00AA746A"/>
    <w:rsid w:val="00AA75F5"/>
    <w:rsid w:val="00AA78F2"/>
    <w:rsid w:val="00AA79A3"/>
    <w:rsid w:val="00AA7B22"/>
    <w:rsid w:val="00AA7CF5"/>
    <w:rsid w:val="00AA7EC4"/>
    <w:rsid w:val="00AB00EB"/>
    <w:rsid w:val="00AB00EE"/>
    <w:rsid w:val="00AB02D0"/>
    <w:rsid w:val="00AB06ED"/>
    <w:rsid w:val="00AB09B3"/>
    <w:rsid w:val="00AB0C62"/>
    <w:rsid w:val="00AB0D7F"/>
    <w:rsid w:val="00AB0FA9"/>
    <w:rsid w:val="00AB13C0"/>
    <w:rsid w:val="00AB142C"/>
    <w:rsid w:val="00AB1A22"/>
    <w:rsid w:val="00AB1BB0"/>
    <w:rsid w:val="00AB1C5D"/>
    <w:rsid w:val="00AB1E16"/>
    <w:rsid w:val="00AB1E95"/>
    <w:rsid w:val="00AB20EB"/>
    <w:rsid w:val="00AB2152"/>
    <w:rsid w:val="00AB27AB"/>
    <w:rsid w:val="00AB2B66"/>
    <w:rsid w:val="00AB2B9C"/>
    <w:rsid w:val="00AB2C2A"/>
    <w:rsid w:val="00AB2E34"/>
    <w:rsid w:val="00AB2F59"/>
    <w:rsid w:val="00AB30EC"/>
    <w:rsid w:val="00AB311E"/>
    <w:rsid w:val="00AB321D"/>
    <w:rsid w:val="00AB32B5"/>
    <w:rsid w:val="00AB3458"/>
    <w:rsid w:val="00AB3567"/>
    <w:rsid w:val="00AB3588"/>
    <w:rsid w:val="00AB3719"/>
    <w:rsid w:val="00AB39E6"/>
    <w:rsid w:val="00AB4202"/>
    <w:rsid w:val="00AB42C1"/>
    <w:rsid w:val="00AB4988"/>
    <w:rsid w:val="00AB55F2"/>
    <w:rsid w:val="00AB5769"/>
    <w:rsid w:val="00AB5A3A"/>
    <w:rsid w:val="00AB5A83"/>
    <w:rsid w:val="00AB5D50"/>
    <w:rsid w:val="00AB5E63"/>
    <w:rsid w:val="00AB5EBB"/>
    <w:rsid w:val="00AB6100"/>
    <w:rsid w:val="00AB6253"/>
    <w:rsid w:val="00AB67D0"/>
    <w:rsid w:val="00AB696E"/>
    <w:rsid w:val="00AB6A1B"/>
    <w:rsid w:val="00AB6B19"/>
    <w:rsid w:val="00AB6B86"/>
    <w:rsid w:val="00AB6DE7"/>
    <w:rsid w:val="00AB6E65"/>
    <w:rsid w:val="00AB6F8E"/>
    <w:rsid w:val="00AB70B8"/>
    <w:rsid w:val="00AB769C"/>
    <w:rsid w:val="00AB7A80"/>
    <w:rsid w:val="00AB7BAA"/>
    <w:rsid w:val="00AB7DC7"/>
    <w:rsid w:val="00AC0059"/>
    <w:rsid w:val="00AC0089"/>
    <w:rsid w:val="00AC044F"/>
    <w:rsid w:val="00AC0491"/>
    <w:rsid w:val="00AC05E6"/>
    <w:rsid w:val="00AC0C6D"/>
    <w:rsid w:val="00AC0E48"/>
    <w:rsid w:val="00AC0F59"/>
    <w:rsid w:val="00AC11A3"/>
    <w:rsid w:val="00AC15E9"/>
    <w:rsid w:val="00AC1608"/>
    <w:rsid w:val="00AC16A8"/>
    <w:rsid w:val="00AC1B9E"/>
    <w:rsid w:val="00AC1FFC"/>
    <w:rsid w:val="00AC23B6"/>
    <w:rsid w:val="00AC2535"/>
    <w:rsid w:val="00AC2C33"/>
    <w:rsid w:val="00AC2D3C"/>
    <w:rsid w:val="00AC2F75"/>
    <w:rsid w:val="00AC3131"/>
    <w:rsid w:val="00AC3567"/>
    <w:rsid w:val="00AC367B"/>
    <w:rsid w:val="00AC3941"/>
    <w:rsid w:val="00AC3D38"/>
    <w:rsid w:val="00AC45B8"/>
    <w:rsid w:val="00AC45E5"/>
    <w:rsid w:val="00AC4B43"/>
    <w:rsid w:val="00AC57F1"/>
    <w:rsid w:val="00AC5BC6"/>
    <w:rsid w:val="00AC5FDA"/>
    <w:rsid w:val="00AC6571"/>
    <w:rsid w:val="00AC67AC"/>
    <w:rsid w:val="00AC686E"/>
    <w:rsid w:val="00AC687B"/>
    <w:rsid w:val="00AC6A64"/>
    <w:rsid w:val="00AC6BB1"/>
    <w:rsid w:val="00AC6BD7"/>
    <w:rsid w:val="00AC6DCF"/>
    <w:rsid w:val="00AC6FFE"/>
    <w:rsid w:val="00AC721D"/>
    <w:rsid w:val="00AC7386"/>
    <w:rsid w:val="00AC7665"/>
    <w:rsid w:val="00AC7683"/>
    <w:rsid w:val="00AC785F"/>
    <w:rsid w:val="00AC7A70"/>
    <w:rsid w:val="00AC7DD7"/>
    <w:rsid w:val="00AC7F61"/>
    <w:rsid w:val="00AD0990"/>
    <w:rsid w:val="00AD0A31"/>
    <w:rsid w:val="00AD0AFC"/>
    <w:rsid w:val="00AD0D40"/>
    <w:rsid w:val="00AD0F03"/>
    <w:rsid w:val="00AD0FC3"/>
    <w:rsid w:val="00AD10C5"/>
    <w:rsid w:val="00AD11B4"/>
    <w:rsid w:val="00AD12D9"/>
    <w:rsid w:val="00AD13A0"/>
    <w:rsid w:val="00AD14AE"/>
    <w:rsid w:val="00AD1694"/>
    <w:rsid w:val="00AD1BED"/>
    <w:rsid w:val="00AD1C20"/>
    <w:rsid w:val="00AD20DC"/>
    <w:rsid w:val="00AD2124"/>
    <w:rsid w:val="00AD222C"/>
    <w:rsid w:val="00AD24EC"/>
    <w:rsid w:val="00AD278E"/>
    <w:rsid w:val="00AD2AAE"/>
    <w:rsid w:val="00AD2CF5"/>
    <w:rsid w:val="00AD33DA"/>
    <w:rsid w:val="00AD3C57"/>
    <w:rsid w:val="00AD3D46"/>
    <w:rsid w:val="00AD4255"/>
    <w:rsid w:val="00AD4271"/>
    <w:rsid w:val="00AD45DE"/>
    <w:rsid w:val="00AD4612"/>
    <w:rsid w:val="00AD487C"/>
    <w:rsid w:val="00AD48F7"/>
    <w:rsid w:val="00AD4AAF"/>
    <w:rsid w:val="00AD4ECA"/>
    <w:rsid w:val="00AD4F59"/>
    <w:rsid w:val="00AD54F0"/>
    <w:rsid w:val="00AD59E5"/>
    <w:rsid w:val="00AD5A33"/>
    <w:rsid w:val="00AD5AB3"/>
    <w:rsid w:val="00AD5C3B"/>
    <w:rsid w:val="00AD5DD8"/>
    <w:rsid w:val="00AD6016"/>
    <w:rsid w:val="00AD6035"/>
    <w:rsid w:val="00AD60FB"/>
    <w:rsid w:val="00AD65D9"/>
    <w:rsid w:val="00AD6D3E"/>
    <w:rsid w:val="00AD6D81"/>
    <w:rsid w:val="00AD6EF5"/>
    <w:rsid w:val="00AD758F"/>
    <w:rsid w:val="00AD7763"/>
    <w:rsid w:val="00AD77F2"/>
    <w:rsid w:val="00AD78E4"/>
    <w:rsid w:val="00AD7A45"/>
    <w:rsid w:val="00AD7FAB"/>
    <w:rsid w:val="00AE019F"/>
    <w:rsid w:val="00AE0207"/>
    <w:rsid w:val="00AE05D6"/>
    <w:rsid w:val="00AE075E"/>
    <w:rsid w:val="00AE0862"/>
    <w:rsid w:val="00AE0BB2"/>
    <w:rsid w:val="00AE0FD5"/>
    <w:rsid w:val="00AE119C"/>
    <w:rsid w:val="00AE1238"/>
    <w:rsid w:val="00AE126D"/>
    <w:rsid w:val="00AE135F"/>
    <w:rsid w:val="00AE1508"/>
    <w:rsid w:val="00AE1710"/>
    <w:rsid w:val="00AE173C"/>
    <w:rsid w:val="00AE1929"/>
    <w:rsid w:val="00AE195A"/>
    <w:rsid w:val="00AE1A2B"/>
    <w:rsid w:val="00AE1FED"/>
    <w:rsid w:val="00AE22D5"/>
    <w:rsid w:val="00AE2388"/>
    <w:rsid w:val="00AE23C3"/>
    <w:rsid w:val="00AE2408"/>
    <w:rsid w:val="00AE27F0"/>
    <w:rsid w:val="00AE3312"/>
    <w:rsid w:val="00AE3468"/>
    <w:rsid w:val="00AE35C4"/>
    <w:rsid w:val="00AE384B"/>
    <w:rsid w:val="00AE3A32"/>
    <w:rsid w:val="00AE3BA4"/>
    <w:rsid w:val="00AE3C6E"/>
    <w:rsid w:val="00AE3FA4"/>
    <w:rsid w:val="00AE3FA9"/>
    <w:rsid w:val="00AE419C"/>
    <w:rsid w:val="00AE439B"/>
    <w:rsid w:val="00AE44F8"/>
    <w:rsid w:val="00AE46BB"/>
    <w:rsid w:val="00AE4883"/>
    <w:rsid w:val="00AE49F6"/>
    <w:rsid w:val="00AE4C31"/>
    <w:rsid w:val="00AE51F7"/>
    <w:rsid w:val="00AE5291"/>
    <w:rsid w:val="00AE58F9"/>
    <w:rsid w:val="00AE5966"/>
    <w:rsid w:val="00AE5A40"/>
    <w:rsid w:val="00AE5A9D"/>
    <w:rsid w:val="00AE5C75"/>
    <w:rsid w:val="00AE5D46"/>
    <w:rsid w:val="00AE5ED4"/>
    <w:rsid w:val="00AE5F17"/>
    <w:rsid w:val="00AE6010"/>
    <w:rsid w:val="00AE6343"/>
    <w:rsid w:val="00AE6690"/>
    <w:rsid w:val="00AE67F4"/>
    <w:rsid w:val="00AE6A51"/>
    <w:rsid w:val="00AE6BAB"/>
    <w:rsid w:val="00AE70A8"/>
    <w:rsid w:val="00AE71B7"/>
    <w:rsid w:val="00AE73D1"/>
    <w:rsid w:val="00AE771A"/>
    <w:rsid w:val="00AE7EE0"/>
    <w:rsid w:val="00AF01E2"/>
    <w:rsid w:val="00AF0314"/>
    <w:rsid w:val="00AF0728"/>
    <w:rsid w:val="00AF0732"/>
    <w:rsid w:val="00AF0810"/>
    <w:rsid w:val="00AF0BE6"/>
    <w:rsid w:val="00AF0DDE"/>
    <w:rsid w:val="00AF0DF9"/>
    <w:rsid w:val="00AF178A"/>
    <w:rsid w:val="00AF1AA5"/>
    <w:rsid w:val="00AF227A"/>
    <w:rsid w:val="00AF2529"/>
    <w:rsid w:val="00AF2D84"/>
    <w:rsid w:val="00AF2EE0"/>
    <w:rsid w:val="00AF3235"/>
    <w:rsid w:val="00AF33B3"/>
    <w:rsid w:val="00AF359D"/>
    <w:rsid w:val="00AF36A2"/>
    <w:rsid w:val="00AF3BCF"/>
    <w:rsid w:val="00AF3D90"/>
    <w:rsid w:val="00AF3EC7"/>
    <w:rsid w:val="00AF3F1C"/>
    <w:rsid w:val="00AF41F1"/>
    <w:rsid w:val="00AF4302"/>
    <w:rsid w:val="00AF431C"/>
    <w:rsid w:val="00AF479B"/>
    <w:rsid w:val="00AF47A2"/>
    <w:rsid w:val="00AF4BA2"/>
    <w:rsid w:val="00AF4BBA"/>
    <w:rsid w:val="00AF4DEB"/>
    <w:rsid w:val="00AF4E2F"/>
    <w:rsid w:val="00AF4E49"/>
    <w:rsid w:val="00AF538A"/>
    <w:rsid w:val="00AF53AF"/>
    <w:rsid w:val="00AF55FE"/>
    <w:rsid w:val="00AF56E3"/>
    <w:rsid w:val="00AF5769"/>
    <w:rsid w:val="00AF5B01"/>
    <w:rsid w:val="00AF5B29"/>
    <w:rsid w:val="00AF5FE8"/>
    <w:rsid w:val="00AF62AD"/>
    <w:rsid w:val="00AF6377"/>
    <w:rsid w:val="00AF65B1"/>
    <w:rsid w:val="00AF6CD3"/>
    <w:rsid w:val="00AF6FC8"/>
    <w:rsid w:val="00AF7447"/>
    <w:rsid w:val="00AF7608"/>
    <w:rsid w:val="00AF7AA3"/>
    <w:rsid w:val="00AF7DA6"/>
    <w:rsid w:val="00AF7FD3"/>
    <w:rsid w:val="00B00105"/>
    <w:rsid w:val="00B001CF"/>
    <w:rsid w:val="00B005FD"/>
    <w:rsid w:val="00B0075B"/>
    <w:rsid w:val="00B007C5"/>
    <w:rsid w:val="00B00A16"/>
    <w:rsid w:val="00B00AF2"/>
    <w:rsid w:val="00B00E50"/>
    <w:rsid w:val="00B0141B"/>
    <w:rsid w:val="00B01F62"/>
    <w:rsid w:val="00B021F1"/>
    <w:rsid w:val="00B022CC"/>
    <w:rsid w:val="00B0255A"/>
    <w:rsid w:val="00B02B48"/>
    <w:rsid w:val="00B03643"/>
    <w:rsid w:val="00B036AE"/>
    <w:rsid w:val="00B036BA"/>
    <w:rsid w:val="00B0478B"/>
    <w:rsid w:val="00B0487E"/>
    <w:rsid w:val="00B04BF6"/>
    <w:rsid w:val="00B0535A"/>
    <w:rsid w:val="00B054D1"/>
    <w:rsid w:val="00B054FC"/>
    <w:rsid w:val="00B05CE7"/>
    <w:rsid w:val="00B05EEC"/>
    <w:rsid w:val="00B06393"/>
    <w:rsid w:val="00B064ED"/>
    <w:rsid w:val="00B0669A"/>
    <w:rsid w:val="00B0683F"/>
    <w:rsid w:val="00B06906"/>
    <w:rsid w:val="00B06F93"/>
    <w:rsid w:val="00B07148"/>
    <w:rsid w:val="00B0714F"/>
    <w:rsid w:val="00B0741E"/>
    <w:rsid w:val="00B078D1"/>
    <w:rsid w:val="00B07A7E"/>
    <w:rsid w:val="00B07E70"/>
    <w:rsid w:val="00B100DD"/>
    <w:rsid w:val="00B10395"/>
    <w:rsid w:val="00B10760"/>
    <w:rsid w:val="00B10895"/>
    <w:rsid w:val="00B108F6"/>
    <w:rsid w:val="00B109FE"/>
    <w:rsid w:val="00B1116B"/>
    <w:rsid w:val="00B111F9"/>
    <w:rsid w:val="00B1167D"/>
    <w:rsid w:val="00B11850"/>
    <w:rsid w:val="00B11977"/>
    <w:rsid w:val="00B11E5C"/>
    <w:rsid w:val="00B11EEC"/>
    <w:rsid w:val="00B12032"/>
    <w:rsid w:val="00B12701"/>
    <w:rsid w:val="00B12766"/>
    <w:rsid w:val="00B12CE1"/>
    <w:rsid w:val="00B12E16"/>
    <w:rsid w:val="00B13EC9"/>
    <w:rsid w:val="00B14297"/>
    <w:rsid w:val="00B14352"/>
    <w:rsid w:val="00B143B0"/>
    <w:rsid w:val="00B143CC"/>
    <w:rsid w:val="00B1496D"/>
    <w:rsid w:val="00B14B68"/>
    <w:rsid w:val="00B14CE2"/>
    <w:rsid w:val="00B14E87"/>
    <w:rsid w:val="00B151F2"/>
    <w:rsid w:val="00B153A1"/>
    <w:rsid w:val="00B15465"/>
    <w:rsid w:val="00B15510"/>
    <w:rsid w:val="00B1557A"/>
    <w:rsid w:val="00B15651"/>
    <w:rsid w:val="00B156CD"/>
    <w:rsid w:val="00B16785"/>
    <w:rsid w:val="00B16941"/>
    <w:rsid w:val="00B16B5B"/>
    <w:rsid w:val="00B1727D"/>
    <w:rsid w:val="00B17335"/>
    <w:rsid w:val="00B17373"/>
    <w:rsid w:val="00B178AD"/>
    <w:rsid w:val="00B17AED"/>
    <w:rsid w:val="00B17BCF"/>
    <w:rsid w:val="00B20118"/>
    <w:rsid w:val="00B20362"/>
    <w:rsid w:val="00B206A0"/>
    <w:rsid w:val="00B2087C"/>
    <w:rsid w:val="00B20A23"/>
    <w:rsid w:val="00B20A6A"/>
    <w:rsid w:val="00B20AFF"/>
    <w:rsid w:val="00B20B27"/>
    <w:rsid w:val="00B20DC4"/>
    <w:rsid w:val="00B2112B"/>
    <w:rsid w:val="00B213C9"/>
    <w:rsid w:val="00B217E8"/>
    <w:rsid w:val="00B21976"/>
    <w:rsid w:val="00B2234B"/>
    <w:rsid w:val="00B22491"/>
    <w:rsid w:val="00B22549"/>
    <w:rsid w:val="00B22BAE"/>
    <w:rsid w:val="00B22EF2"/>
    <w:rsid w:val="00B23117"/>
    <w:rsid w:val="00B2325C"/>
    <w:rsid w:val="00B23352"/>
    <w:rsid w:val="00B23434"/>
    <w:rsid w:val="00B23734"/>
    <w:rsid w:val="00B23B5D"/>
    <w:rsid w:val="00B23EC3"/>
    <w:rsid w:val="00B24734"/>
    <w:rsid w:val="00B253C6"/>
    <w:rsid w:val="00B2569A"/>
    <w:rsid w:val="00B25B89"/>
    <w:rsid w:val="00B25E94"/>
    <w:rsid w:val="00B25F22"/>
    <w:rsid w:val="00B26306"/>
    <w:rsid w:val="00B2648C"/>
    <w:rsid w:val="00B2663F"/>
    <w:rsid w:val="00B2699D"/>
    <w:rsid w:val="00B26CD7"/>
    <w:rsid w:val="00B26EC6"/>
    <w:rsid w:val="00B274AE"/>
    <w:rsid w:val="00B27537"/>
    <w:rsid w:val="00B2759A"/>
    <w:rsid w:val="00B279E7"/>
    <w:rsid w:val="00B27AFD"/>
    <w:rsid w:val="00B27E2B"/>
    <w:rsid w:val="00B30256"/>
    <w:rsid w:val="00B3041E"/>
    <w:rsid w:val="00B30433"/>
    <w:rsid w:val="00B3054C"/>
    <w:rsid w:val="00B3058C"/>
    <w:rsid w:val="00B30599"/>
    <w:rsid w:val="00B3082E"/>
    <w:rsid w:val="00B30887"/>
    <w:rsid w:val="00B30B09"/>
    <w:rsid w:val="00B30C7C"/>
    <w:rsid w:val="00B311E0"/>
    <w:rsid w:val="00B3185E"/>
    <w:rsid w:val="00B31935"/>
    <w:rsid w:val="00B319AE"/>
    <w:rsid w:val="00B31E23"/>
    <w:rsid w:val="00B32560"/>
    <w:rsid w:val="00B32CEF"/>
    <w:rsid w:val="00B32EAB"/>
    <w:rsid w:val="00B32F72"/>
    <w:rsid w:val="00B33207"/>
    <w:rsid w:val="00B333FB"/>
    <w:rsid w:val="00B334D3"/>
    <w:rsid w:val="00B33AF9"/>
    <w:rsid w:val="00B33C86"/>
    <w:rsid w:val="00B33DDC"/>
    <w:rsid w:val="00B33E21"/>
    <w:rsid w:val="00B3426D"/>
    <w:rsid w:val="00B3443C"/>
    <w:rsid w:val="00B34542"/>
    <w:rsid w:val="00B34E0D"/>
    <w:rsid w:val="00B34FA2"/>
    <w:rsid w:val="00B34FAE"/>
    <w:rsid w:val="00B350C2"/>
    <w:rsid w:val="00B352F5"/>
    <w:rsid w:val="00B35327"/>
    <w:rsid w:val="00B35427"/>
    <w:rsid w:val="00B357D0"/>
    <w:rsid w:val="00B358ED"/>
    <w:rsid w:val="00B35FE2"/>
    <w:rsid w:val="00B35FE4"/>
    <w:rsid w:val="00B36682"/>
    <w:rsid w:val="00B3679A"/>
    <w:rsid w:val="00B36C18"/>
    <w:rsid w:val="00B36D60"/>
    <w:rsid w:val="00B3733D"/>
    <w:rsid w:val="00B3751B"/>
    <w:rsid w:val="00B3763B"/>
    <w:rsid w:val="00B37840"/>
    <w:rsid w:val="00B379FC"/>
    <w:rsid w:val="00B37BC9"/>
    <w:rsid w:val="00B400F7"/>
    <w:rsid w:val="00B4016A"/>
    <w:rsid w:val="00B40323"/>
    <w:rsid w:val="00B40499"/>
    <w:rsid w:val="00B40680"/>
    <w:rsid w:val="00B40940"/>
    <w:rsid w:val="00B4098E"/>
    <w:rsid w:val="00B40A0E"/>
    <w:rsid w:val="00B40BB4"/>
    <w:rsid w:val="00B40E33"/>
    <w:rsid w:val="00B40F3E"/>
    <w:rsid w:val="00B4110F"/>
    <w:rsid w:val="00B412CA"/>
    <w:rsid w:val="00B4167E"/>
    <w:rsid w:val="00B41781"/>
    <w:rsid w:val="00B4195B"/>
    <w:rsid w:val="00B41BD2"/>
    <w:rsid w:val="00B41EDC"/>
    <w:rsid w:val="00B41FDF"/>
    <w:rsid w:val="00B420AC"/>
    <w:rsid w:val="00B42553"/>
    <w:rsid w:val="00B4279F"/>
    <w:rsid w:val="00B42A4B"/>
    <w:rsid w:val="00B42BE6"/>
    <w:rsid w:val="00B432B8"/>
    <w:rsid w:val="00B43521"/>
    <w:rsid w:val="00B43546"/>
    <w:rsid w:val="00B44454"/>
    <w:rsid w:val="00B44546"/>
    <w:rsid w:val="00B4479E"/>
    <w:rsid w:val="00B449AD"/>
    <w:rsid w:val="00B44B0C"/>
    <w:rsid w:val="00B44C55"/>
    <w:rsid w:val="00B450FE"/>
    <w:rsid w:val="00B457A7"/>
    <w:rsid w:val="00B45810"/>
    <w:rsid w:val="00B45968"/>
    <w:rsid w:val="00B465F4"/>
    <w:rsid w:val="00B4677C"/>
    <w:rsid w:val="00B469E9"/>
    <w:rsid w:val="00B46AAE"/>
    <w:rsid w:val="00B46B8F"/>
    <w:rsid w:val="00B46CF8"/>
    <w:rsid w:val="00B47103"/>
    <w:rsid w:val="00B473AD"/>
    <w:rsid w:val="00B47499"/>
    <w:rsid w:val="00B47735"/>
    <w:rsid w:val="00B477C6"/>
    <w:rsid w:val="00B477EC"/>
    <w:rsid w:val="00B479FF"/>
    <w:rsid w:val="00B47AF0"/>
    <w:rsid w:val="00B47C16"/>
    <w:rsid w:val="00B47CBD"/>
    <w:rsid w:val="00B47D3E"/>
    <w:rsid w:val="00B47DBB"/>
    <w:rsid w:val="00B500A6"/>
    <w:rsid w:val="00B501BE"/>
    <w:rsid w:val="00B50205"/>
    <w:rsid w:val="00B50342"/>
    <w:rsid w:val="00B50413"/>
    <w:rsid w:val="00B504E5"/>
    <w:rsid w:val="00B50D3F"/>
    <w:rsid w:val="00B50DEC"/>
    <w:rsid w:val="00B50E8B"/>
    <w:rsid w:val="00B50F23"/>
    <w:rsid w:val="00B512B8"/>
    <w:rsid w:val="00B513CB"/>
    <w:rsid w:val="00B513FD"/>
    <w:rsid w:val="00B51569"/>
    <w:rsid w:val="00B518B1"/>
    <w:rsid w:val="00B51E20"/>
    <w:rsid w:val="00B51F7C"/>
    <w:rsid w:val="00B51FA4"/>
    <w:rsid w:val="00B51FDE"/>
    <w:rsid w:val="00B521A7"/>
    <w:rsid w:val="00B52210"/>
    <w:rsid w:val="00B5246C"/>
    <w:rsid w:val="00B52502"/>
    <w:rsid w:val="00B52ADA"/>
    <w:rsid w:val="00B52D2A"/>
    <w:rsid w:val="00B52F33"/>
    <w:rsid w:val="00B53021"/>
    <w:rsid w:val="00B531AB"/>
    <w:rsid w:val="00B534C4"/>
    <w:rsid w:val="00B5351E"/>
    <w:rsid w:val="00B53649"/>
    <w:rsid w:val="00B5395D"/>
    <w:rsid w:val="00B53A95"/>
    <w:rsid w:val="00B53BDC"/>
    <w:rsid w:val="00B53D3E"/>
    <w:rsid w:val="00B53D90"/>
    <w:rsid w:val="00B53DB5"/>
    <w:rsid w:val="00B5458B"/>
    <w:rsid w:val="00B546ED"/>
    <w:rsid w:val="00B5474D"/>
    <w:rsid w:val="00B54897"/>
    <w:rsid w:val="00B5494D"/>
    <w:rsid w:val="00B549CC"/>
    <w:rsid w:val="00B54B86"/>
    <w:rsid w:val="00B54C08"/>
    <w:rsid w:val="00B54EC9"/>
    <w:rsid w:val="00B54EFD"/>
    <w:rsid w:val="00B55151"/>
    <w:rsid w:val="00B55286"/>
    <w:rsid w:val="00B552FD"/>
    <w:rsid w:val="00B5567D"/>
    <w:rsid w:val="00B55688"/>
    <w:rsid w:val="00B55721"/>
    <w:rsid w:val="00B55B34"/>
    <w:rsid w:val="00B55B66"/>
    <w:rsid w:val="00B55BAE"/>
    <w:rsid w:val="00B55D14"/>
    <w:rsid w:val="00B55F76"/>
    <w:rsid w:val="00B55FF2"/>
    <w:rsid w:val="00B561DA"/>
    <w:rsid w:val="00B562F8"/>
    <w:rsid w:val="00B56459"/>
    <w:rsid w:val="00B568C5"/>
    <w:rsid w:val="00B56909"/>
    <w:rsid w:val="00B56B25"/>
    <w:rsid w:val="00B56E04"/>
    <w:rsid w:val="00B57B6F"/>
    <w:rsid w:val="00B57E06"/>
    <w:rsid w:val="00B601B1"/>
    <w:rsid w:val="00B60262"/>
    <w:rsid w:val="00B6038B"/>
    <w:rsid w:val="00B60672"/>
    <w:rsid w:val="00B6069D"/>
    <w:rsid w:val="00B6080C"/>
    <w:rsid w:val="00B60D53"/>
    <w:rsid w:val="00B60F25"/>
    <w:rsid w:val="00B61118"/>
    <w:rsid w:val="00B6138E"/>
    <w:rsid w:val="00B616C8"/>
    <w:rsid w:val="00B61700"/>
    <w:rsid w:val="00B61DB0"/>
    <w:rsid w:val="00B61FD9"/>
    <w:rsid w:val="00B61FE2"/>
    <w:rsid w:val="00B6210B"/>
    <w:rsid w:val="00B621B9"/>
    <w:rsid w:val="00B626B7"/>
    <w:rsid w:val="00B62A2D"/>
    <w:rsid w:val="00B62B2A"/>
    <w:rsid w:val="00B62CD0"/>
    <w:rsid w:val="00B62FDF"/>
    <w:rsid w:val="00B632F7"/>
    <w:rsid w:val="00B632F9"/>
    <w:rsid w:val="00B6359D"/>
    <w:rsid w:val="00B63746"/>
    <w:rsid w:val="00B63849"/>
    <w:rsid w:val="00B63AA4"/>
    <w:rsid w:val="00B63BB8"/>
    <w:rsid w:val="00B63BFA"/>
    <w:rsid w:val="00B63E0D"/>
    <w:rsid w:val="00B642EC"/>
    <w:rsid w:val="00B648AD"/>
    <w:rsid w:val="00B649BE"/>
    <w:rsid w:val="00B64C37"/>
    <w:rsid w:val="00B64D3F"/>
    <w:rsid w:val="00B64F1E"/>
    <w:rsid w:val="00B65017"/>
    <w:rsid w:val="00B65139"/>
    <w:rsid w:val="00B658F8"/>
    <w:rsid w:val="00B659CA"/>
    <w:rsid w:val="00B65AEB"/>
    <w:rsid w:val="00B65CDC"/>
    <w:rsid w:val="00B65E02"/>
    <w:rsid w:val="00B6605E"/>
    <w:rsid w:val="00B66137"/>
    <w:rsid w:val="00B662BF"/>
    <w:rsid w:val="00B66387"/>
    <w:rsid w:val="00B664F5"/>
    <w:rsid w:val="00B66B07"/>
    <w:rsid w:val="00B66C73"/>
    <w:rsid w:val="00B66FE0"/>
    <w:rsid w:val="00B67340"/>
    <w:rsid w:val="00B674F1"/>
    <w:rsid w:val="00B67869"/>
    <w:rsid w:val="00B67D35"/>
    <w:rsid w:val="00B67FB9"/>
    <w:rsid w:val="00B70039"/>
    <w:rsid w:val="00B703D8"/>
    <w:rsid w:val="00B70700"/>
    <w:rsid w:val="00B70CB7"/>
    <w:rsid w:val="00B70D75"/>
    <w:rsid w:val="00B70DFF"/>
    <w:rsid w:val="00B71154"/>
    <w:rsid w:val="00B71203"/>
    <w:rsid w:val="00B7127A"/>
    <w:rsid w:val="00B71455"/>
    <w:rsid w:val="00B714B3"/>
    <w:rsid w:val="00B7155A"/>
    <w:rsid w:val="00B717E4"/>
    <w:rsid w:val="00B71867"/>
    <w:rsid w:val="00B71D5F"/>
    <w:rsid w:val="00B7241A"/>
    <w:rsid w:val="00B72667"/>
    <w:rsid w:val="00B72787"/>
    <w:rsid w:val="00B727AB"/>
    <w:rsid w:val="00B72A57"/>
    <w:rsid w:val="00B72A5A"/>
    <w:rsid w:val="00B72D11"/>
    <w:rsid w:val="00B731C3"/>
    <w:rsid w:val="00B733A1"/>
    <w:rsid w:val="00B7347E"/>
    <w:rsid w:val="00B73A96"/>
    <w:rsid w:val="00B73CDC"/>
    <w:rsid w:val="00B73D28"/>
    <w:rsid w:val="00B74E4B"/>
    <w:rsid w:val="00B74EA8"/>
    <w:rsid w:val="00B75135"/>
    <w:rsid w:val="00B75834"/>
    <w:rsid w:val="00B7587B"/>
    <w:rsid w:val="00B759DF"/>
    <w:rsid w:val="00B75E62"/>
    <w:rsid w:val="00B75FDC"/>
    <w:rsid w:val="00B76303"/>
    <w:rsid w:val="00B763BF"/>
    <w:rsid w:val="00B7678F"/>
    <w:rsid w:val="00B7685F"/>
    <w:rsid w:val="00B769A0"/>
    <w:rsid w:val="00B76C6B"/>
    <w:rsid w:val="00B76E6B"/>
    <w:rsid w:val="00B76FDF"/>
    <w:rsid w:val="00B7708A"/>
    <w:rsid w:val="00B77209"/>
    <w:rsid w:val="00B779F5"/>
    <w:rsid w:val="00B77C74"/>
    <w:rsid w:val="00B77C9B"/>
    <w:rsid w:val="00B77D6D"/>
    <w:rsid w:val="00B80B9B"/>
    <w:rsid w:val="00B80CDE"/>
    <w:rsid w:val="00B80EBE"/>
    <w:rsid w:val="00B80F8A"/>
    <w:rsid w:val="00B810BD"/>
    <w:rsid w:val="00B81455"/>
    <w:rsid w:val="00B814E0"/>
    <w:rsid w:val="00B816A8"/>
    <w:rsid w:val="00B816F2"/>
    <w:rsid w:val="00B8170F"/>
    <w:rsid w:val="00B8171F"/>
    <w:rsid w:val="00B81827"/>
    <w:rsid w:val="00B81BF6"/>
    <w:rsid w:val="00B81DB1"/>
    <w:rsid w:val="00B81FF3"/>
    <w:rsid w:val="00B82444"/>
    <w:rsid w:val="00B825D7"/>
    <w:rsid w:val="00B828A6"/>
    <w:rsid w:val="00B82DD5"/>
    <w:rsid w:val="00B82DF0"/>
    <w:rsid w:val="00B83025"/>
    <w:rsid w:val="00B8325A"/>
    <w:rsid w:val="00B83534"/>
    <w:rsid w:val="00B83720"/>
    <w:rsid w:val="00B837E5"/>
    <w:rsid w:val="00B8383A"/>
    <w:rsid w:val="00B83C7F"/>
    <w:rsid w:val="00B83EF1"/>
    <w:rsid w:val="00B8448A"/>
    <w:rsid w:val="00B844E3"/>
    <w:rsid w:val="00B84554"/>
    <w:rsid w:val="00B845CD"/>
    <w:rsid w:val="00B845F5"/>
    <w:rsid w:val="00B84780"/>
    <w:rsid w:val="00B848E1"/>
    <w:rsid w:val="00B84BD2"/>
    <w:rsid w:val="00B84CC8"/>
    <w:rsid w:val="00B85275"/>
    <w:rsid w:val="00B8553C"/>
    <w:rsid w:val="00B858BA"/>
    <w:rsid w:val="00B858E9"/>
    <w:rsid w:val="00B85DA5"/>
    <w:rsid w:val="00B85E2A"/>
    <w:rsid w:val="00B85FF8"/>
    <w:rsid w:val="00B86216"/>
    <w:rsid w:val="00B86427"/>
    <w:rsid w:val="00B864F3"/>
    <w:rsid w:val="00B8691F"/>
    <w:rsid w:val="00B86B9B"/>
    <w:rsid w:val="00B86BDD"/>
    <w:rsid w:val="00B86E02"/>
    <w:rsid w:val="00B872A9"/>
    <w:rsid w:val="00B87488"/>
    <w:rsid w:val="00B87684"/>
    <w:rsid w:val="00B87772"/>
    <w:rsid w:val="00B87963"/>
    <w:rsid w:val="00B87B1B"/>
    <w:rsid w:val="00B87C80"/>
    <w:rsid w:val="00B87E84"/>
    <w:rsid w:val="00B87FCC"/>
    <w:rsid w:val="00B90119"/>
    <w:rsid w:val="00B904A0"/>
    <w:rsid w:val="00B905AE"/>
    <w:rsid w:val="00B907FC"/>
    <w:rsid w:val="00B90803"/>
    <w:rsid w:val="00B90C7A"/>
    <w:rsid w:val="00B90D9B"/>
    <w:rsid w:val="00B9164F"/>
    <w:rsid w:val="00B91C4E"/>
    <w:rsid w:val="00B92022"/>
    <w:rsid w:val="00B920C9"/>
    <w:rsid w:val="00B922E5"/>
    <w:rsid w:val="00B925D4"/>
    <w:rsid w:val="00B925E2"/>
    <w:rsid w:val="00B92611"/>
    <w:rsid w:val="00B927CA"/>
    <w:rsid w:val="00B9294A"/>
    <w:rsid w:val="00B92AAC"/>
    <w:rsid w:val="00B92E85"/>
    <w:rsid w:val="00B92F42"/>
    <w:rsid w:val="00B930FC"/>
    <w:rsid w:val="00B9353F"/>
    <w:rsid w:val="00B935E7"/>
    <w:rsid w:val="00B938D4"/>
    <w:rsid w:val="00B93A9A"/>
    <w:rsid w:val="00B93B3F"/>
    <w:rsid w:val="00B93D09"/>
    <w:rsid w:val="00B93E68"/>
    <w:rsid w:val="00B940F5"/>
    <w:rsid w:val="00B942AF"/>
    <w:rsid w:val="00B94441"/>
    <w:rsid w:val="00B946C2"/>
    <w:rsid w:val="00B949B2"/>
    <w:rsid w:val="00B94BDD"/>
    <w:rsid w:val="00B951ED"/>
    <w:rsid w:val="00B9528A"/>
    <w:rsid w:val="00B95446"/>
    <w:rsid w:val="00B959C2"/>
    <w:rsid w:val="00B95A1F"/>
    <w:rsid w:val="00B95BD3"/>
    <w:rsid w:val="00B9610B"/>
    <w:rsid w:val="00B961D7"/>
    <w:rsid w:val="00B965E0"/>
    <w:rsid w:val="00B96673"/>
    <w:rsid w:val="00B968DE"/>
    <w:rsid w:val="00B969AE"/>
    <w:rsid w:val="00B96B82"/>
    <w:rsid w:val="00B96CA3"/>
    <w:rsid w:val="00B96E48"/>
    <w:rsid w:val="00B9712B"/>
    <w:rsid w:val="00B97298"/>
    <w:rsid w:val="00B972F7"/>
    <w:rsid w:val="00B97571"/>
    <w:rsid w:val="00B97A8C"/>
    <w:rsid w:val="00B97C6B"/>
    <w:rsid w:val="00BA0763"/>
    <w:rsid w:val="00BA0802"/>
    <w:rsid w:val="00BA09EF"/>
    <w:rsid w:val="00BA09F8"/>
    <w:rsid w:val="00BA15DE"/>
    <w:rsid w:val="00BA1616"/>
    <w:rsid w:val="00BA1630"/>
    <w:rsid w:val="00BA17E2"/>
    <w:rsid w:val="00BA1916"/>
    <w:rsid w:val="00BA1AE0"/>
    <w:rsid w:val="00BA1BF9"/>
    <w:rsid w:val="00BA1D9E"/>
    <w:rsid w:val="00BA1F6F"/>
    <w:rsid w:val="00BA23CE"/>
    <w:rsid w:val="00BA24D8"/>
    <w:rsid w:val="00BA26F2"/>
    <w:rsid w:val="00BA2771"/>
    <w:rsid w:val="00BA27AA"/>
    <w:rsid w:val="00BA2816"/>
    <w:rsid w:val="00BA2BB7"/>
    <w:rsid w:val="00BA2D28"/>
    <w:rsid w:val="00BA2D8F"/>
    <w:rsid w:val="00BA2F44"/>
    <w:rsid w:val="00BA302B"/>
    <w:rsid w:val="00BA3222"/>
    <w:rsid w:val="00BA3380"/>
    <w:rsid w:val="00BA33A3"/>
    <w:rsid w:val="00BA3424"/>
    <w:rsid w:val="00BA35D6"/>
    <w:rsid w:val="00BA39A7"/>
    <w:rsid w:val="00BA3DD3"/>
    <w:rsid w:val="00BA42B2"/>
    <w:rsid w:val="00BA4572"/>
    <w:rsid w:val="00BA4917"/>
    <w:rsid w:val="00BA4F97"/>
    <w:rsid w:val="00BA5004"/>
    <w:rsid w:val="00BA529D"/>
    <w:rsid w:val="00BA5A12"/>
    <w:rsid w:val="00BA5A5D"/>
    <w:rsid w:val="00BA5C18"/>
    <w:rsid w:val="00BA5ECC"/>
    <w:rsid w:val="00BA60C4"/>
    <w:rsid w:val="00BA61D0"/>
    <w:rsid w:val="00BA6459"/>
    <w:rsid w:val="00BA6D69"/>
    <w:rsid w:val="00BA6EA4"/>
    <w:rsid w:val="00BA6F7F"/>
    <w:rsid w:val="00BA70BE"/>
    <w:rsid w:val="00BA713D"/>
    <w:rsid w:val="00BA768A"/>
    <w:rsid w:val="00BA77FC"/>
    <w:rsid w:val="00BA7B55"/>
    <w:rsid w:val="00BA7C8D"/>
    <w:rsid w:val="00BA7E74"/>
    <w:rsid w:val="00BA7EC7"/>
    <w:rsid w:val="00BA7F3C"/>
    <w:rsid w:val="00BA7F55"/>
    <w:rsid w:val="00BB00A7"/>
    <w:rsid w:val="00BB0282"/>
    <w:rsid w:val="00BB02A6"/>
    <w:rsid w:val="00BB03FA"/>
    <w:rsid w:val="00BB0800"/>
    <w:rsid w:val="00BB0ECE"/>
    <w:rsid w:val="00BB0F54"/>
    <w:rsid w:val="00BB10E3"/>
    <w:rsid w:val="00BB12B2"/>
    <w:rsid w:val="00BB13A3"/>
    <w:rsid w:val="00BB1B91"/>
    <w:rsid w:val="00BB1BD0"/>
    <w:rsid w:val="00BB1EBC"/>
    <w:rsid w:val="00BB1EC3"/>
    <w:rsid w:val="00BB20E2"/>
    <w:rsid w:val="00BB24E4"/>
    <w:rsid w:val="00BB2668"/>
    <w:rsid w:val="00BB26E0"/>
    <w:rsid w:val="00BB27E5"/>
    <w:rsid w:val="00BB2B9E"/>
    <w:rsid w:val="00BB2F72"/>
    <w:rsid w:val="00BB3044"/>
    <w:rsid w:val="00BB30ED"/>
    <w:rsid w:val="00BB3280"/>
    <w:rsid w:val="00BB33D2"/>
    <w:rsid w:val="00BB35FF"/>
    <w:rsid w:val="00BB3626"/>
    <w:rsid w:val="00BB362C"/>
    <w:rsid w:val="00BB3817"/>
    <w:rsid w:val="00BB3EFD"/>
    <w:rsid w:val="00BB3FD6"/>
    <w:rsid w:val="00BB4115"/>
    <w:rsid w:val="00BB43A7"/>
    <w:rsid w:val="00BB4502"/>
    <w:rsid w:val="00BB4857"/>
    <w:rsid w:val="00BB4890"/>
    <w:rsid w:val="00BB4C47"/>
    <w:rsid w:val="00BB5409"/>
    <w:rsid w:val="00BB557B"/>
    <w:rsid w:val="00BB5597"/>
    <w:rsid w:val="00BB5864"/>
    <w:rsid w:val="00BB58B2"/>
    <w:rsid w:val="00BB5CA7"/>
    <w:rsid w:val="00BB5F56"/>
    <w:rsid w:val="00BB60CC"/>
    <w:rsid w:val="00BB617C"/>
    <w:rsid w:val="00BB639B"/>
    <w:rsid w:val="00BB66E8"/>
    <w:rsid w:val="00BB6D78"/>
    <w:rsid w:val="00BB6E7A"/>
    <w:rsid w:val="00BB706C"/>
    <w:rsid w:val="00BB7626"/>
    <w:rsid w:val="00BB7A5C"/>
    <w:rsid w:val="00BB7CE2"/>
    <w:rsid w:val="00BB7DA9"/>
    <w:rsid w:val="00BB7EB9"/>
    <w:rsid w:val="00BC0172"/>
    <w:rsid w:val="00BC028B"/>
    <w:rsid w:val="00BC07C1"/>
    <w:rsid w:val="00BC080B"/>
    <w:rsid w:val="00BC090E"/>
    <w:rsid w:val="00BC0984"/>
    <w:rsid w:val="00BC0B89"/>
    <w:rsid w:val="00BC0BFC"/>
    <w:rsid w:val="00BC0E09"/>
    <w:rsid w:val="00BC0EE7"/>
    <w:rsid w:val="00BC0F23"/>
    <w:rsid w:val="00BC1004"/>
    <w:rsid w:val="00BC1069"/>
    <w:rsid w:val="00BC1310"/>
    <w:rsid w:val="00BC16A3"/>
    <w:rsid w:val="00BC1706"/>
    <w:rsid w:val="00BC1BE8"/>
    <w:rsid w:val="00BC1D3A"/>
    <w:rsid w:val="00BC1E19"/>
    <w:rsid w:val="00BC1E45"/>
    <w:rsid w:val="00BC1E57"/>
    <w:rsid w:val="00BC23D8"/>
    <w:rsid w:val="00BC25EA"/>
    <w:rsid w:val="00BC261C"/>
    <w:rsid w:val="00BC2775"/>
    <w:rsid w:val="00BC27BF"/>
    <w:rsid w:val="00BC2868"/>
    <w:rsid w:val="00BC28CB"/>
    <w:rsid w:val="00BC29FC"/>
    <w:rsid w:val="00BC3251"/>
    <w:rsid w:val="00BC37D2"/>
    <w:rsid w:val="00BC3A5E"/>
    <w:rsid w:val="00BC3B77"/>
    <w:rsid w:val="00BC3EF3"/>
    <w:rsid w:val="00BC3F17"/>
    <w:rsid w:val="00BC413C"/>
    <w:rsid w:val="00BC4617"/>
    <w:rsid w:val="00BC47A9"/>
    <w:rsid w:val="00BC4C65"/>
    <w:rsid w:val="00BC4DF4"/>
    <w:rsid w:val="00BC5040"/>
    <w:rsid w:val="00BC5811"/>
    <w:rsid w:val="00BC586B"/>
    <w:rsid w:val="00BC5AAD"/>
    <w:rsid w:val="00BC60E3"/>
    <w:rsid w:val="00BC6562"/>
    <w:rsid w:val="00BC671F"/>
    <w:rsid w:val="00BC67A8"/>
    <w:rsid w:val="00BC6BDC"/>
    <w:rsid w:val="00BC7958"/>
    <w:rsid w:val="00BC7981"/>
    <w:rsid w:val="00BC7FF7"/>
    <w:rsid w:val="00BD0112"/>
    <w:rsid w:val="00BD0336"/>
    <w:rsid w:val="00BD0454"/>
    <w:rsid w:val="00BD0929"/>
    <w:rsid w:val="00BD0AAF"/>
    <w:rsid w:val="00BD0E72"/>
    <w:rsid w:val="00BD1418"/>
    <w:rsid w:val="00BD1516"/>
    <w:rsid w:val="00BD15AC"/>
    <w:rsid w:val="00BD15EE"/>
    <w:rsid w:val="00BD165C"/>
    <w:rsid w:val="00BD1832"/>
    <w:rsid w:val="00BD1988"/>
    <w:rsid w:val="00BD1DEB"/>
    <w:rsid w:val="00BD1E9A"/>
    <w:rsid w:val="00BD22DD"/>
    <w:rsid w:val="00BD2707"/>
    <w:rsid w:val="00BD277F"/>
    <w:rsid w:val="00BD286F"/>
    <w:rsid w:val="00BD296F"/>
    <w:rsid w:val="00BD2BB2"/>
    <w:rsid w:val="00BD2DBD"/>
    <w:rsid w:val="00BD2E71"/>
    <w:rsid w:val="00BD3226"/>
    <w:rsid w:val="00BD3294"/>
    <w:rsid w:val="00BD3381"/>
    <w:rsid w:val="00BD34FF"/>
    <w:rsid w:val="00BD35EA"/>
    <w:rsid w:val="00BD37DA"/>
    <w:rsid w:val="00BD38DE"/>
    <w:rsid w:val="00BD395E"/>
    <w:rsid w:val="00BD3C35"/>
    <w:rsid w:val="00BD45FE"/>
    <w:rsid w:val="00BD4818"/>
    <w:rsid w:val="00BD492A"/>
    <w:rsid w:val="00BD4C49"/>
    <w:rsid w:val="00BD4D07"/>
    <w:rsid w:val="00BD4E7F"/>
    <w:rsid w:val="00BD4FE6"/>
    <w:rsid w:val="00BD5436"/>
    <w:rsid w:val="00BD59B3"/>
    <w:rsid w:val="00BD5A28"/>
    <w:rsid w:val="00BD5B4C"/>
    <w:rsid w:val="00BD5F5D"/>
    <w:rsid w:val="00BD6067"/>
    <w:rsid w:val="00BD67DC"/>
    <w:rsid w:val="00BD686E"/>
    <w:rsid w:val="00BD6A07"/>
    <w:rsid w:val="00BD6F21"/>
    <w:rsid w:val="00BD75AA"/>
    <w:rsid w:val="00BD789B"/>
    <w:rsid w:val="00BD7997"/>
    <w:rsid w:val="00BD7AF6"/>
    <w:rsid w:val="00BD7C95"/>
    <w:rsid w:val="00BD7CD5"/>
    <w:rsid w:val="00BD7E47"/>
    <w:rsid w:val="00BE0090"/>
    <w:rsid w:val="00BE02E4"/>
    <w:rsid w:val="00BE06C4"/>
    <w:rsid w:val="00BE0CC8"/>
    <w:rsid w:val="00BE0CDC"/>
    <w:rsid w:val="00BE0D8F"/>
    <w:rsid w:val="00BE1033"/>
    <w:rsid w:val="00BE1873"/>
    <w:rsid w:val="00BE1C3C"/>
    <w:rsid w:val="00BE262D"/>
    <w:rsid w:val="00BE2BA0"/>
    <w:rsid w:val="00BE2F38"/>
    <w:rsid w:val="00BE30FF"/>
    <w:rsid w:val="00BE32EC"/>
    <w:rsid w:val="00BE334B"/>
    <w:rsid w:val="00BE3376"/>
    <w:rsid w:val="00BE33AA"/>
    <w:rsid w:val="00BE344D"/>
    <w:rsid w:val="00BE3614"/>
    <w:rsid w:val="00BE38DA"/>
    <w:rsid w:val="00BE3AB3"/>
    <w:rsid w:val="00BE3CF0"/>
    <w:rsid w:val="00BE3ED2"/>
    <w:rsid w:val="00BE40F7"/>
    <w:rsid w:val="00BE4435"/>
    <w:rsid w:val="00BE4502"/>
    <w:rsid w:val="00BE4519"/>
    <w:rsid w:val="00BE4667"/>
    <w:rsid w:val="00BE487D"/>
    <w:rsid w:val="00BE49AA"/>
    <w:rsid w:val="00BE4C65"/>
    <w:rsid w:val="00BE51B0"/>
    <w:rsid w:val="00BE52FA"/>
    <w:rsid w:val="00BE5641"/>
    <w:rsid w:val="00BE5824"/>
    <w:rsid w:val="00BE58EC"/>
    <w:rsid w:val="00BE5B5E"/>
    <w:rsid w:val="00BE60C3"/>
    <w:rsid w:val="00BE6157"/>
    <w:rsid w:val="00BE6986"/>
    <w:rsid w:val="00BE6A8F"/>
    <w:rsid w:val="00BE735B"/>
    <w:rsid w:val="00BE74F4"/>
    <w:rsid w:val="00BE78FB"/>
    <w:rsid w:val="00BE7E3B"/>
    <w:rsid w:val="00BE7EB3"/>
    <w:rsid w:val="00BF09D3"/>
    <w:rsid w:val="00BF0A7F"/>
    <w:rsid w:val="00BF0AE8"/>
    <w:rsid w:val="00BF0E63"/>
    <w:rsid w:val="00BF107C"/>
    <w:rsid w:val="00BF1916"/>
    <w:rsid w:val="00BF1B76"/>
    <w:rsid w:val="00BF1C6F"/>
    <w:rsid w:val="00BF1D62"/>
    <w:rsid w:val="00BF2164"/>
    <w:rsid w:val="00BF2507"/>
    <w:rsid w:val="00BF2563"/>
    <w:rsid w:val="00BF2B2D"/>
    <w:rsid w:val="00BF2C2E"/>
    <w:rsid w:val="00BF2DD2"/>
    <w:rsid w:val="00BF3046"/>
    <w:rsid w:val="00BF33F0"/>
    <w:rsid w:val="00BF3498"/>
    <w:rsid w:val="00BF352A"/>
    <w:rsid w:val="00BF35ED"/>
    <w:rsid w:val="00BF3998"/>
    <w:rsid w:val="00BF39D5"/>
    <w:rsid w:val="00BF3A31"/>
    <w:rsid w:val="00BF4105"/>
    <w:rsid w:val="00BF4198"/>
    <w:rsid w:val="00BF41CA"/>
    <w:rsid w:val="00BF44B6"/>
    <w:rsid w:val="00BF45F9"/>
    <w:rsid w:val="00BF47A0"/>
    <w:rsid w:val="00BF498D"/>
    <w:rsid w:val="00BF4A3D"/>
    <w:rsid w:val="00BF4AB3"/>
    <w:rsid w:val="00BF4B58"/>
    <w:rsid w:val="00BF4C89"/>
    <w:rsid w:val="00BF4F4B"/>
    <w:rsid w:val="00BF50AC"/>
    <w:rsid w:val="00BF5A2C"/>
    <w:rsid w:val="00BF5FD3"/>
    <w:rsid w:val="00BF615E"/>
    <w:rsid w:val="00BF6309"/>
    <w:rsid w:val="00BF658E"/>
    <w:rsid w:val="00BF6594"/>
    <w:rsid w:val="00BF6922"/>
    <w:rsid w:val="00BF6B63"/>
    <w:rsid w:val="00BF6EEC"/>
    <w:rsid w:val="00BF7013"/>
    <w:rsid w:val="00BF7412"/>
    <w:rsid w:val="00BF7431"/>
    <w:rsid w:val="00BF7B21"/>
    <w:rsid w:val="00BF7D5B"/>
    <w:rsid w:val="00C003AD"/>
    <w:rsid w:val="00C00638"/>
    <w:rsid w:val="00C00743"/>
    <w:rsid w:val="00C00907"/>
    <w:rsid w:val="00C00978"/>
    <w:rsid w:val="00C00B1D"/>
    <w:rsid w:val="00C00C00"/>
    <w:rsid w:val="00C00DF6"/>
    <w:rsid w:val="00C012A9"/>
    <w:rsid w:val="00C013E6"/>
    <w:rsid w:val="00C017D2"/>
    <w:rsid w:val="00C01B8D"/>
    <w:rsid w:val="00C01CC4"/>
    <w:rsid w:val="00C01CEF"/>
    <w:rsid w:val="00C023C0"/>
    <w:rsid w:val="00C0247F"/>
    <w:rsid w:val="00C02A21"/>
    <w:rsid w:val="00C02BD2"/>
    <w:rsid w:val="00C02CC7"/>
    <w:rsid w:val="00C02D53"/>
    <w:rsid w:val="00C02E58"/>
    <w:rsid w:val="00C02E5F"/>
    <w:rsid w:val="00C02F50"/>
    <w:rsid w:val="00C036DF"/>
    <w:rsid w:val="00C03A4B"/>
    <w:rsid w:val="00C03AAB"/>
    <w:rsid w:val="00C03B94"/>
    <w:rsid w:val="00C03DB8"/>
    <w:rsid w:val="00C040EA"/>
    <w:rsid w:val="00C04114"/>
    <w:rsid w:val="00C04298"/>
    <w:rsid w:val="00C043B8"/>
    <w:rsid w:val="00C044BE"/>
    <w:rsid w:val="00C0464E"/>
    <w:rsid w:val="00C047FA"/>
    <w:rsid w:val="00C0484A"/>
    <w:rsid w:val="00C04905"/>
    <w:rsid w:val="00C049C2"/>
    <w:rsid w:val="00C04A59"/>
    <w:rsid w:val="00C04AB0"/>
    <w:rsid w:val="00C04E08"/>
    <w:rsid w:val="00C04FCA"/>
    <w:rsid w:val="00C052BE"/>
    <w:rsid w:val="00C0568F"/>
    <w:rsid w:val="00C05748"/>
    <w:rsid w:val="00C0592A"/>
    <w:rsid w:val="00C05B09"/>
    <w:rsid w:val="00C05BE7"/>
    <w:rsid w:val="00C05CB9"/>
    <w:rsid w:val="00C05E6F"/>
    <w:rsid w:val="00C05F5F"/>
    <w:rsid w:val="00C06010"/>
    <w:rsid w:val="00C0642F"/>
    <w:rsid w:val="00C064D8"/>
    <w:rsid w:val="00C065AD"/>
    <w:rsid w:val="00C06709"/>
    <w:rsid w:val="00C06883"/>
    <w:rsid w:val="00C068E9"/>
    <w:rsid w:val="00C06B20"/>
    <w:rsid w:val="00C06BBA"/>
    <w:rsid w:val="00C06E9A"/>
    <w:rsid w:val="00C072B8"/>
    <w:rsid w:val="00C073F6"/>
    <w:rsid w:val="00C077D2"/>
    <w:rsid w:val="00C07ABE"/>
    <w:rsid w:val="00C07ABF"/>
    <w:rsid w:val="00C07BF6"/>
    <w:rsid w:val="00C07BFA"/>
    <w:rsid w:val="00C07DF6"/>
    <w:rsid w:val="00C1006C"/>
    <w:rsid w:val="00C1009E"/>
    <w:rsid w:val="00C104A0"/>
    <w:rsid w:val="00C107E0"/>
    <w:rsid w:val="00C108C9"/>
    <w:rsid w:val="00C10921"/>
    <w:rsid w:val="00C10BEA"/>
    <w:rsid w:val="00C10C27"/>
    <w:rsid w:val="00C10E9B"/>
    <w:rsid w:val="00C10F70"/>
    <w:rsid w:val="00C11147"/>
    <w:rsid w:val="00C11396"/>
    <w:rsid w:val="00C11550"/>
    <w:rsid w:val="00C1160E"/>
    <w:rsid w:val="00C11772"/>
    <w:rsid w:val="00C11960"/>
    <w:rsid w:val="00C11CD9"/>
    <w:rsid w:val="00C11E94"/>
    <w:rsid w:val="00C12110"/>
    <w:rsid w:val="00C1248E"/>
    <w:rsid w:val="00C1256C"/>
    <w:rsid w:val="00C126E9"/>
    <w:rsid w:val="00C129DD"/>
    <w:rsid w:val="00C12A0E"/>
    <w:rsid w:val="00C12A5E"/>
    <w:rsid w:val="00C12A89"/>
    <w:rsid w:val="00C12E96"/>
    <w:rsid w:val="00C12F5F"/>
    <w:rsid w:val="00C13033"/>
    <w:rsid w:val="00C132AA"/>
    <w:rsid w:val="00C132CB"/>
    <w:rsid w:val="00C13407"/>
    <w:rsid w:val="00C1359F"/>
    <w:rsid w:val="00C136E7"/>
    <w:rsid w:val="00C13871"/>
    <w:rsid w:val="00C1389C"/>
    <w:rsid w:val="00C13B31"/>
    <w:rsid w:val="00C14004"/>
    <w:rsid w:val="00C1442E"/>
    <w:rsid w:val="00C14674"/>
    <w:rsid w:val="00C14738"/>
    <w:rsid w:val="00C14A35"/>
    <w:rsid w:val="00C14A4E"/>
    <w:rsid w:val="00C14AC4"/>
    <w:rsid w:val="00C14B5A"/>
    <w:rsid w:val="00C14C7D"/>
    <w:rsid w:val="00C14CE8"/>
    <w:rsid w:val="00C14D42"/>
    <w:rsid w:val="00C14E15"/>
    <w:rsid w:val="00C15F33"/>
    <w:rsid w:val="00C15F5A"/>
    <w:rsid w:val="00C161F1"/>
    <w:rsid w:val="00C1623F"/>
    <w:rsid w:val="00C163A5"/>
    <w:rsid w:val="00C169ED"/>
    <w:rsid w:val="00C16A3D"/>
    <w:rsid w:val="00C16BBE"/>
    <w:rsid w:val="00C16DF2"/>
    <w:rsid w:val="00C16F30"/>
    <w:rsid w:val="00C16FFC"/>
    <w:rsid w:val="00C170A1"/>
    <w:rsid w:val="00C17161"/>
    <w:rsid w:val="00C1732C"/>
    <w:rsid w:val="00C175F3"/>
    <w:rsid w:val="00C17609"/>
    <w:rsid w:val="00C177F3"/>
    <w:rsid w:val="00C177FB"/>
    <w:rsid w:val="00C178EB"/>
    <w:rsid w:val="00C17AE3"/>
    <w:rsid w:val="00C17DA4"/>
    <w:rsid w:val="00C201A3"/>
    <w:rsid w:val="00C203C3"/>
    <w:rsid w:val="00C207BB"/>
    <w:rsid w:val="00C20832"/>
    <w:rsid w:val="00C20C14"/>
    <w:rsid w:val="00C20D56"/>
    <w:rsid w:val="00C20DE0"/>
    <w:rsid w:val="00C20EDB"/>
    <w:rsid w:val="00C21189"/>
    <w:rsid w:val="00C213BF"/>
    <w:rsid w:val="00C213C4"/>
    <w:rsid w:val="00C220BA"/>
    <w:rsid w:val="00C22421"/>
    <w:rsid w:val="00C22621"/>
    <w:rsid w:val="00C22FE2"/>
    <w:rsid w:val="00C23F1E"/>
    <w:rsid w:val="00C23F58"/>
    <w:rsid w:val="00C241D0"/>
    <w:rsid w:val="00C24270"/>
    <w:rsid w:val="00C2456F"/>
    <w:rsid w:val="00C247A1"/>
    <w:rsid w:val="00C24894"/>
    <w:rsid w:val="00C249B0"/>
    <w:rsid w:val="00C24D22"/>
    <w:rsid w:val="00C25159"/>
    <w:rsid w:val="00C260DD"/>
    <w:rsid w:val="00C26171"/>
    <w:rsid w:val="00C263BB"/>
    <w:rsid w:val="00C264AE"/>
    <w:rsid w:val="00C2650C"/>
    <w:rsid w:val="00C268BA"/>
    <w:rsid w:val="00C26B9F"/>
    <w:rsid w:val="00C26C58"/>
    <w:rsid w:val="00C26D71"/>
    <w:rsid w:val="00C26E13"/>
    <w:rsid w:val="00C26EBC"/>
    <w:rsid w:val="00C2730B"/>
    <w:rsid w:val="00C27432"/>
    <w:rsid w:val="00C2774B"/>
    <w:rsid w:val="00C277AB"/>
    <w:rsid w:val="00C27931"/>
    <w:rsid w:val="00C27AF6"/>
    <w:rsid w:val="00C27C1B"/>
    <w:rsid w:val="00C27CEE"/>
    <w:rsid w:val="00C30065"/>
    <w:rsid w:val="00C30515"/>
    <w:rsid w:val="00C305B9"/>
    <w:rsid w:val="00C3069A"/>
    <w:rsid w:val="00C30DBD"/>
    <w:rsid w:val="00C30FC8"/>
    <w:rsid w:val="00C3107D"/>
    <w:rsid w:val="00C31C29"/>
    <w:rsid w:val="00C31D6A"/>
    <w:rsid w:val="00C31F45"/>
    <w:rsid w:val="00C31FAF"/>
    <w:rsid w:val="00C31FDA"/>
    <w:rsid w:val="00C32214"/>
    <w:rsid w:val="00C32F15"/>
    <w:rsid w:val="00C3341D"/>
    <w:rsid w:val="00C33471"/>
    <w:rsid w:val="00C33843"/>
    <w:rsid w:val="00C33983"/>
    <w:rsid w:val="00C33C2D"/>
    <w:rsid w:val="00C33E75"/>
    <w:rsid w:val="00C33EFD"/>
    <w:rsid w:val="00C34099"/>
    <w:rsid w:val="00C3490D"/>
    <w:rsid w:val="00C349A1"/>
    <w:rsid w:val="00C34F83"/>
    <w:rsid w:val="00C35293"/>
    <w:rsid w:val="00C354D2"/>
    <w:rsid w:val="00C3573C"/>
    <w:rsid w:val="00C35799"/>
    <w:rsid w:val="00C35EFC"/>
    <w:rsid w:val="00C35F43"/>
    <w:rsid w:val="00C36050"/>
    <w:rsid w:val="00C361E0"/>
    <w:rsid w:val="00C3631A"/>
    <w:rsid w:val="00C36CDB"/>
    <w:rsid w:val="00C36D7E"/>
    <w:rsid w:val="00C36E38"/>
    <w:rsid w:val="00C36E8A"/>
    <w:rsid w:val="00C37135"/>
    <w:rsid w:val="00C372E4"/>
    <w:rsid w:val="00C37410"/>
    <w:rsid w:val="00C376EE"/>
    <w:rsid w:val="00C377B1"/>
    <w:rsid w:val="00C378B3"/>
    <w:rsid w:val="00C37BD6"/>
    <w:rsid w:val="00C37C04"/>
    <w:rsid w:val="00C400D3"/>
    <w:rsid w:val="00C40317"/>
    <w:rsid w:val="00C403E6"/>
    <w:rsid w:val="00C4088C"/>
    <w:rsid w:val="00C40F5B"/>
    <w:rsid w:val="00C4120B"/>
    <w:rsid w:val="00C413E5"/>
    <w:rsid w:val="00C414F6"/>
    <w:rsid w:val="00C41927"/>
    <w:rsid w:val="00C41C51"/>
    <w:rsid w:val="00C41D1B"/>
    <w:rsid w:val="00C4214C"/>
    <w:rsid w:val="00C422C8"/>
    <w:rsid w:val="00C42CCB"/>
    <w:rsid w:val="00C42D49"/>
    <w:rsid w:val="00C432E8"/>
    <w:rsid w:val="00C4364C"/>
    <w:rsid w:val="00C439E7"/>
    <w:rsid w:val="00C44056"/>
    <w:rsid w:val="00C44057"/>
    <w:rsid w:val="00C4411D"/>
    <w:rsid w:val="00C44264"/>
    <w:rsid w:val="00C44382"/>
    <w:rsid w:val="00C4439F"/>
    <w:rsid w:val="00C444F8"/>
    <w:rsid w:val="00C448B8"/>
    <w:rsid w:val="00C44968"/>
    <w:rsid w:val="00C4499D"/>
    <w:rsid w:val="00C44DA9"/>
    <w:rsid w:val="00C45008"/>
    <w:rsid w:val="00C45412"/>
    <w:rsid w:val="00C454C8"/>
    <w:rsid w:val="00C4567A"/>
    <w:rsid w:val="00C45A4D"/>
    <w:rsid w:val="00C45B31"/>
    <w:rsid w:val="00C45C58"/>
    <w:rsid w:val="00C45CC1"/>
    <w:rsid w:val="00C45FE0"/>
    <w:rsid w:val="00C460D1"/>
    <w:rsid w:val="00C460EC"/>
    <w:rsid w:val="00C46403"/>
    <w:rsid w:val="00C464B0"/>
    <w:rsid w:val="00C467A1"/>
    <w:rsid w:val="00C46831"/>
    <w:rsid w:val="00C4715F"/>
    <w:rsid w:val="00C47220"/>
    <w:rsid w:val="00C47621"/>
    <w:rsid w:val="00C4768A"/>
    <w:rsid w:val="00C47FE1"/>
    <w:rsid w:val="00C502D6"/>
    <w:rsid w:val="00C50399"/>
    <w:rsid w:val="00C50503"/>
    <w:rsid w:val="00C506AF"/>
    <w:rsid w:val="00C5097B"/>
    <w:rsid w:val="00C509A0"/>
    <w:rsid w:val="00C50A77"/>
    <w:rsid w:val="00C50D48"/>
    <w:rsid w:val="00C50EF2"/>
    <w:rsid w:val="00C510FD"/>
    <w:rsid w:val="00C51117"/>
    <w:rsid w:val="00C516B6"/>
    <w:rsid w:val="00C51BCD"/>
    <w:rsid w:val="00C51C07"/>
    <w:rsid w:val="00C51C2D"/>
    <w:rsid w:val="00C51D67"/>
    <w:rsid w:val="00C51E61"/>
    <w:rsid w:val="00C51EB1"/>
    <w:rsid w:val="00C51FAB"/>
    <w:rsid w:val="00C520BB"/>
    <w:rsid w:val="00C5218F"/>
    <w:rsid w:val="00C52658"/>
    <w:rsid w:val="00C52A91"/>
    <w:rsid w:val="00C52B69"/>
    <w:rsid w:val="00C52C3D"/>
    <w:rsid w:val="00C52CB3"/>
    <w:rsid w:val="00C52F21"/>
    <w:rsid w:val="00C530EB"/>
    <w:rsid w:val="00C533BC"/>
    <w:rsid w:val="00C53BB8"/>
    <w:rsid w:val="00C53D2C"/>
    <w:rsid w:val="00C5421F"/>
    <w:rsid w:val="00C54551"/>
    <w:rsid w:val="00C54889"/>
    <w:rsid w:val="00C54DA6"/>
    <w:rsid w:val="00C5526C"/>
    <w:rsid w:val="00C55287"/>
    <w:rsid w:val="00C55A05"/>
    <w:rsid w:val="00C55AF9"/>
    <w:rsid w:val="00C55BEF"/>
    <w:rsid w:val="00C55CFA"/>
    <w:rsid w:val="00C55DC0"/>
    <w:rsid w:val="00C5607E"/>
    <w:rsid w:val="00C563BF"/>
    <w:rsid w:val="00C57177"/>
    <w:rsid w:val="00C57461"/>
    <w:rsid w:val="00C57467"/>
    <w:rsid w:val="00C57535"/>
    <w:rsid w:val="00C5754F"/>
    <w:rsid w:val="00C575A6"/>
    <w:rsid w:val="00C575AA"/>
    <w:rsid w:val="00C5785A"/>
    <w:rsid w:val="00C578E6"/>
    <w:rsid w:val="00C57915"/>
    <w:rsid w:val="00C57A9E"/>
    <w:rsid w:val="00C57AE4"/>
    <w:rsid w:val="00C57ED3"/>
    <w:rsid w:val="00C57F66"/>
    <w:rsid w:val="00C60493"/>
    <w:rsid w:val="00C604C6"/>
    <w:rsid w:val="00C6054E"/>
    <w:rsid w:val="00C60702"/>
    <w:rsid w:val="00C60934"/>
    <w:rsid w:val="00C609F5"/>
    <w:rsid w:val="00C60E83"/>
    <w:rsid w:val="00C6100D"/>
    <w:rsid w:val="00C6128F"/>
    <w:rsid w:val="00C6134B"/>
    <w:rsid w:val="00C617F4"/>
    <w:rsid w:val="00C61BB1"/>
    <w:rsid w:val="00C61E0D"/>
    <w:rsid w:val="00C6250E"/>
    <w:rsid w:val="00C62783"/>
    <w:rsid w:val="00C6280F"/>
    <w:rsid w:val="00C62964"/>
    <w:rsid w:val="00C62EB5"/>
    <w:rsid w:val="00C62FEF"/>
    <w:rsid w:val="00C62FF1"/>
    <w:rsid w:val="00C63389"/>
    <w:rsid w:val="00C6341D"/>
    <w:rsid w:val="00C634DB"/>
    <w:rsid w:val="00C63B69"/>
    <w:rsid w:val="00C644DC"/>
    <w:rsid w:val="00C6464E"/>
    <w:rsid w:val="00C64666"/>
    <w:rsid w:val="00C64B60"/>
    <w:rsid w:val="00C652CF"/>
    <w:rsid w:val="00C65354"/>
    <w:rsid w:val="00C653E2"/>
    <w:rsid w:val="00C654EF"/>
    <w:rsid w:val="00C655E5"/>
    <w:rsid w:val="00C65707"/>
    <w:rsid w:val="00C65A2F"/>
    <w:rsid w:val="00C65C79"/>
    <w:rsid w:val="00C65CAC"/>
    <w:rsid w:val="00C65D0C"/>
    <w:rsid w:val="00C65FB3"/>
    <w:rsid w:val="00C6602C"/>
    <w:rsid w:val="00C66218"/>
    <w:rsid w:val="00C6629E"/>
    <w:rsid w:val="00C662B5"/>
    <w:rsid w:val="00C662D2"/>
    <w:rsid w:val="00C663CD"/>
    <w:rsid w:val="00C66D34"/>
    <w:rsid w:val="00C67346"/>
    <w:rsid w:val="00C675C7"/>
    <w:rsid w:val="00C67704"/>
    <w:rsid w:val="00C702FC"/>
    <w:rsid w:val="00C7043D"/>
    <w:rsid w:val="00C7066F"/>
    <w:rsid w:val="00C7073A"/>
    <w:rsid w:val="00C70758"/>
    <w:rsid w:val="00C70A69"/>
    <w:rsid w:val="00C70BB0"/>
    <w:rsid w:val="00C70DA1"/>
    <w:rsid w:val="00C70E9F"/>
    <w:rsid w:val="00C7100C"/>
    <w:rsid w:val="00C710F9"/>
    <w:rsid w:val="00C71281"/>
    <w:rsid w:val="00C71770"/>
    <w:rsid w:val="00C7187C"/>
    <w:rsid w:val="00C71A7F"/>
    <w:rsid w:val="00C71FD3"/>
    <w:rsid w:val="00C72244"/>
    <w:rsid w:val="00C7227D"/>
    <w:rsid w:val="00C726C2"/>
    <w:rsid w:val="00C7272C"/>
    <w:rsid w:val="00C72826"/>
    <w:rsid w:val="00C72828"/>
    <w:rsid w:val="00C729B7"/>
    <w:rsid w:val="00C729CC"/>
    <w:rsid w:val="00C72A3A"/>
    <w:rsid w:val="00C72C5F"/>
    <w:rsid w:val="00C72D83"/>
    <w:rsid w:val="00C72EAE"/>
    <w:rsid w:val="00C72FF8"/>
    <w:rsid w:val="00C731CE"/>
    <w:rsid w:val="00C733A4"/>
    <w:rsid w:val="00C7341B"/>
    <w:rsid w:val="00C73450"/>
    <w:rsid w:val="00C73ECE"/>
    <w:rsid w:val="00C73F5C"/>
    <w:rsid w:val="00C73FE7"/>
    <w:rsid w:val="00C741B2"/>
    <w:rsid w:val="00C743FD"/>
    <w:rsid w:val="00C74501"/>
    <w:rsid w:val="00C74612"/>
    <w:rsid w:val="00C74B91"/>
    <w:rsid w:val="00C74FC3"/>
    <w:rsid w:val="00C75069"/>
    <w:rsid w:val="00C7513A"/>
    <w:rsid w:val="00C75AC6"/>
    <w:rsid w:val="00C75B31"/>
    <w:rsid w:val="00C75CD9"/>
    <w:rsid w:val="00C75DA2"/>
    <w:rsid w:val="00C75E55"/>
    <w:rsid w:val="00C75EA6"/>
    <w:rsid w:val="00C75EA9"/>
    <w:rsid w:val="00C75F4A"/>
    <w:rsid w:val="00C76010"/>
    <w:rsid w:val="00C7616F"/>
    <w:rsid w:val="00C761DA"/>
    <w:rsid w:val="00C765A3"/>
    <w:rsid w:val="00C765D6"/>
    <w:rsid w:val="00C76630"/>
    <w:rsid w:val="00C7695F"/>
    <w:rsid w:val="00C76A59"/>
    <w:rsid w:val="00C76B9F"/>
    <w:rsid w:val="00C76DCB"/>
    <w:rsid w:val="00C76F07"/>
    <w:rsid w:val="00C77006"/>
    <w:rsid w:val="00C77046"/>
    <w:rsid w:val="00C77158"/>
    <w:rsid w:val="00C775E7"/>
    <w:rsid w:val="00C77676"/>
    <w:rsid w:val="00C77A94"/>
    <w:rsid w:val="00C802E3"/>
    <w:rsid w:val="00C80B3A"/>
    <w:rsid w:val="00C80C3B"/>
    <w:rsid w:val="00C80CE8"/>
    <w:rsid w:val="00C810D8"/>
    <w:rsid w:val="00C81628"/>
    <w:rsid w:val="00C818CA"/>
    <w:rsid w:val="00C81C27"/>
    <w:rsid w:val="00C81C3D"/>
    <w:rsid w:val="00C81DA5"/>
    <w:rsid w:val="00C81DB7"/>
    <w:rsid w:val="00C82635"/>
    <w:rsid w:val="00C82BE5"/>
    <w:rsid w:val="00C83438"/>
    <w:rsid w:val="00C834E9"/>
    <w:rsid w:val="00C8386C"/>
    <w:rsid w:val="00C83932"/>
    <w:rsid w:val="00C83BAC"/>
    <w:rsid w:val="00C84065"/>
    <w:rsid w:val="00C840C0"/>
    <w:rsid w:val="00C841D1"/>
    <w:rsid w:val="00C84246"/>
    <w:rsid w:val="00C849CE"/>
    <w:rsid w:val="00C84A32"/>
    <w:rsid w:val="00C84A45"/>
    <w:rsid w:val="00C84DA4"/>
    <w:rsid w:val="00C84EBF"/>
    <w:rsid w:val="00C85874"/>
    <w:rsid w:val="00C85B35"/>
    <w:rsid w:val="00C85CE9"/>
    <w:rsid w:val="00C85FE3"/>
    <w:rsid w:val="00C85FFD"/>
    <w:rsid w:val="00C86043"/>
    <w:rsid w:val="00C86A02"/>
    <w:rsid w:val="00C86AC4"/>
    <w:rsid w:val="00C86C22"/>
    <w:rsid w:val="00C86D96"/>
    <w:rsid w:val="00C86E39"/>
    <w:rsid w:val="00C871C0"/>
    <w:rsid w:val="00C871D9"/>
    <w:rsid w:val="00C871DE"/>
    <w:rsid w:val="00C872CB"/>
    <w:rsid w:val="00C8730B"/>
    <w:rsid w:val="00C8760D"/>
    <w:rsid w:val="00C879E0"/>
    <w:rsid w:val="00C87B03"/>
    <w:rsid w:val="00C87B12"/>
    <w:rsid w:val="00C90271"/>
    <w:rsid w:val="00C908E6"/>
    <w:rsid w:val="00C909E7"/>
    <w:rsid w:val="00C90B33"/>
    <w:rsid w:val="00C90D4F"/>
    <w:rsid w:val="00C90E22"/>
    <w:rsid w:val="00C91108"/>
    <w:rsid w:val="00C91195"/>
    <w:rsid w:val="00C9143E"/>
    <w:rsid w:val="00C914CD"/>
    <w:rsid w:val="00C91573"/>
    <w:rsid w:val="00C9172A"/>
    <w:rsid w:val="00C91BAC"/>
    <w:rsid w:val="00C91C00"/>
    <w:rsid w:val="00C91C92"/>
    <w:rsid w:val="00C9224E"/>
    <w:rsid w:val="00C92332"/>
    <w:rsid w:val="00C92334"/>
    <w:rsid w:val="00C92E67"/>
    <w:rsid w:val="00C92EFA"/>
    <w:rsid w:val="00C92F39"/>
    <w:rsid w:val="00C932B6"/>
    <w:rsid w:val="00C93530"/>
    <w:rsid w:val="00C93B46"/>
    <w:rsid w:val="00C94042"/>
    <w:rsid w:val="00C94407"/>
    <w:rsid w:val="00C944FA"/>
    <w:rsid w:val="00C94650"/>
    <w:rsid w:val="00C946FD"/>
    <w:rsid w:val="00C948DE"/>
    <w:rsid w:val="00C949B6"/>
    <w:rsid w:val="00C94C10"/>
    <w:rsid w:val="00C94C3A"/>
    <w:rsid w:val="00C95317"/>
    <w:rsid w:val="00C95594"/>
    <w:rsid w:val="00C957D2"/>
    <w:rsid w:val="00C95A11"/>
    <w:rsid w:val="00C95A2A"/>
    <w:rsid w:val="00C95CA6"/>
    <w:rsid w:val="00C95F38"/>
    <w:rsid w:val="00C9638B"/>
    <w:rsid w:val="00C96604"/>
    <w:rsid w:val="00C96721"/>
    <w:rsid w:val="00C968EA"/>
    <w:rsid w:val="00C96901"/>
    <w:rsid w:val="00C96945"/>
    <w:rsid w:val="00C96AB1"/>
    <w:rsid w:val="00C96AC3"/>
    <w:rsid w:val="00C96DEF"/>
    <w:rsid w:val="00C96ED7"/>
    <w:rsid w:val="00C97378"/>
    <w:rsid w:val="00C974C7"/>
    <w:rsid w:val="00C976AE"/>
    <w:rsid w:val="00C976F6"/>
    <w:rsid w:val="00C97AA1"/>
    <w:rsid w:val="00C97AEE"/>
    <w:rsid w:val="00C97CDB"/>
    <w:rsid w:val="00CA00EF"/>
    <w:rsid w:val="00CA01D8"/>
    <w:rsid w:val="00CA037B"/>
    <w:rsid w:val="00CA05B3"/>
    <w:rsid w:val="00CA088E"/>
    <w:rsid w:val="00CA0957"/>
    <w:rsid w:val="00CA09BC"/>
    <w:rsid w:val="00CA0B6E"/>
    <w:rsid w:val="00CA0BA6"/>
    <w:rsid w:val="00CA0F08"/>
    <w:rsid w:val="00CA1171"/>
    <w:rsid w:val="00CA11FF"/>
    <w:rsid w:val="00CA15AD"/>
    <w:rsid w:val="00CA1C1A"/>
    <w:rsid w:val="00CA1C24"/>
    <w:rsid w:val="00CA1C98"/>
    <w:rsid w:val="00CA1F06"/>
    <w:rsid w:val="00CA1FE8"/>
    <w:rsid w:val="00CA2292"/>
    <w:rsid w:val="00CA2467"/>
    <w:rsid w:val="00CA2693"/>
    <w:rsid w:val="00CA2719"/>
    <w:rsid w:val="00CA2830"/>
    <w:rsid w:val="00CA2C10"/>
    <w:rsid w:val="00CA2C55"/>
    <w:rsid w:val="00CA2C56"/>
    <w:rsid w:val="00CA2DE7"/>
    <w:rsid w:val="00CA2EFE"/>
    <w:rsid w:val="00CA2F55"/>
    <w:rsid w:val="00CA32BA"/>
    <w:rsid w:val="00CA3423"/>
    <w:rsid w:val="00CA3944"/>
    <w:rsid w:val="00CA3B66"/>
    <w:rsid w:val="00CA3CF4"/>
    <w:rsid w:val="00CA3DB4"/>
    <w:rsid w:val="00CA3E09"/>
    <w:rsid w:val="00CA3E95"/>
    <w:rsid w:val="00CA41D4"/>
    <w:rsid w:val="00CA432D"/>
    <w:rsid w:val="00CA47E3"/>
    <w:rsid w:val="00CA4A1B"/>
    <w:rsid w:val="00CA4F13"/>
    <w:rsid w:val="00CA5042"/>
    <w:rsid w:val="00CA517B"/>
    <w:rsid w:val="00CA51AB"/>
    <w:rsid w:val="00CA53A1"/>
    <w:rsid w:val="00CA54E9"/>
    <w:rsid w:val="00CA5864"/>
    <w:rsid w:val="00CA58B2"/>
    <w:rsid w:val="00CA5B0F"/>
    <w:rsid w:val="00CA6074"/>
    <w:rsid w:val="00CA6246"/>
    <w:rsid w:val="00CA62AA"/>
    <w:rsid w:val="00CA6317"/>
    <w:rsid w:val="00CA6359"/>
    <w:rsid w:val="00CA6599"/>
    <w:rsid w:val="00CA68F8"/>
    <w:rsid w:val="00CA6D54"/>
    <w:rsid w:val="00CA77B9"/>
    <w:rsid w:val="00CA78A5"/>
    <w:rsid w:val="00CA7A0D"/>
    <w:rsid w:val="00CA7ACB"/>
    <w:rsid w:val="00CA7D65"/>
    <w:rsid w:val="00CA7E0E"/>
    <w:rsid w:val="00CA7F24"/>
    <w:rsid w:val="00CA7FC9"/>
    <w:rsid w:val="00CB0387"/>
    <w:rsid w:val="00CB03B1"/>
    <w:rsid w:val="00CB064C"/>
    <w:rsid w:val="00CB084B"/>
    <w:rsid w:val="00CB0914"/>
    <w:rsid w:val="00CB0C7F"/>
    <w:rsid w:val="00CB0F79"/>
    <w:rsid w:val="00CB11CD"/>
    <w:rsid w:val="00CB1498"/>
    <w:rsid w:val="00CB1710"/>
    <w:rsid w:val="00CB1949"/>
    <w:rsid w:val="00CB1E77"/>
    <w:rsid w:val="00CB20DB"/>
    <w:rsid w:val="00CB2118"/>
    <w:rsid w:val="00CB23E8"/>
    <w:rsid w:val="00CB2444"/>
    <w:rsid w:val="00CB248B"/>
    <w:rsid w:val="00CB2539"/>
    <w:rsid w:val="00CB365B"/>
    <w:rsid w:val="00CB3852"/>
    <w:rsid w:val="00CB3A02"/>
    <w:rsid w:val="00CB3CA3"/>
    <w:rsid w:val="00CB3FBA"/>
    <w:rsid w:val="00CB3FDF"/>
    <w:rsid w:val="00CB4137"/>
    <w:rsid w:val="00CB45C0"/>
    <w:rsid w:val="00CB475E"/>
    <w:rsid w:val="00CB4857"/>
    <w:rsid w:val="00CB4969"/>
    <w:rsid w:val="00CB497E"/>
    <w:rsid w:val="00CB4A1B"/>
    <w:rsid w:val="00CB4A65"/>
    <w:rsid w:val="00CB4C23"/>
    <w:rsid w:val="00CB4E22"/>
    <w:rsid w:val="00CB5C2E"/>
    <w:rsid w:val="00CB5E57"/>
    <w:rsid w:val="00CB5E65"/>
    <w:rsid w:val="00CB5F59"/>
    <w:rsid w:val="00CB5FF0"/>
    <w:rsid w:val="00CB62BB"/>
    <w:rsid w:val="00CB681A"/>
    <w:rsid w:val="00CB6BEB"/>
    <w:rsid w:val="00CB6C07"/>
    <w:rsid w:val="00CB6C14"/>
    <w:rsid w:val="00CB6CC9"/>
    <w:rsid w:val="00CB74D1"/>
    <w:rsid w:val="00CB77FF"/>
    <w:rsid w:val="00CB78B2"/>
    <w:rsid w:val="00CB7982"/>
    <w:rsid w:val="00CB7A4E"/>
    <w:rsid w:val="00CB7BEF"/>
    <w:rsid w:val="00CB7CC7"/>
    <w:rsid w:val="00CB7CDA"/>
    <w:rsid w:val="00CB7D08"/>
    <w:rsid w:val="00CB7F3E"/>
    <w:rsid w:val="00CC0660"/>
    <w:rsid w:val="00CC0C8D"/>
    <w:rsid w:val="00CC0DD8"/>
    <w:rsid w:val="00CC127B"/>
    <w:rsid w:val="00CC1443"/>
    <w:rsid w:val="00CC1D0B"/>
    <w:rsid w:val="00CC1ED1"/>
    <w:rsid w:val="00CC1F7D"/>
    <w:rsid w:val="00CC210C"/>
    <w:rsid w:val="00CC22C9"/>
    <w:rsid w:val="00CC2471"/>
    <w:rsid w:val="00CC254A"/>
    <w:rsid w:val="00CC25E4"/>
    <w:rsid w:val="00CC2608"/>
    <w:rsid w:val="00CC2654"/>
    <w:rsid w:val="00CC29E8"/>
    <w:rsid w:val="00CC2A42"/>
    <w:rsid w:val="00CC2A5E"/>
    <w:rsid w:val="00CC2ED6"/>
    <w:rsid w:val="00CC300D"/>
    <w:rsid w:val="00CC317F"/>
    <w:rsid w:val="00CC3459"/>
    <w:rsid w:val="00CC3861"/>
    <w:rsid w:val="00CC3969"/>
    <w:rsid w:val="00CC3C34"/>
    <w:rsid w:val="00CC41CD"/>
    <w:rsid w:val="00CC4368"/>
    <w:rsid w:val="00CC45F2"/>
    <w:rsid w:val="00CC476E"/>
    <w:rsid w:val="00CC49D1"/>
    <w:rsid w:val="00CC4A73"/>
    <w:rsid w:val="00CC512D"/>
    <w:rsid w:val="00CC52D4"/>
    <w:rsid w:val="00CC52EF"/>
    <w:rsid w:val="00CC5467"/>
    <w:rsid w:val="00CC5740"/>
    <w:rsid w:val="00CC59BB"/>
    <w:rsid w:val="00CC5CE2"/>
    <w:rsid w:val="00CC5D49"/>
    <w:rsid w:val="00CC5DEB"/>
    <w:rsid w:val="00CC5EDC"/>
    <w:rsid w:val="00CC62A9"/>
    <w:rsid w:val="00CC63FB"/>
    <w:rsid w:val="00CC64A5"/>
    <w:rsid w:val="00CC64EA"/>
    <w:rsid w:val="00CC6F09"/>
    <w:rsid w:val="00CC6FF2"/>
    <w:rsid w:val="00CC704B"/>
    <w:rsid w:val="00CC751B"/>
    <w:rsid w:val="00CC7609"/>
    <w:rsid w:val="00CC7632"/>
    <w:rsid w:val="00CC778E"/>
    <w:rsid w:val="00CC7A0B"/>
    <w:rsid w:val="00CD0643"/>
    <w:rsid w:val="00CD0744"/>
    <w:rsid w:val="00CD07BC"/>
    <w:rsid w:val="00CD080F"/>
    <w:rsid w:val="00CD0817"/>
    <w:rsid w:val="00CD08D7"/>
    <w:rsid w:val="00CD0C1B"/>
    <w:rsid w:val="00CD0DAF"/>
    <w:rsid w:val="00CD0EE7"/>
    <w:rsid w:val="00CD1064"/>
    <w:rsid w:val="00CD13A6"/>
    <w:rsid w:val="00CD151E"/>
    <w:rsid w:val="00CD1546"/>
    <w:rsid w:val="00CD19D4"/>
    <w:rsid w:val="00CD1FA9"/>
    <w:rsid w:val="00CD217A"/>
    <w:rsid w:val="00CD2275"/>
    <w:rsid w:val="00CD233B"/>
    <w:rsid w:val="00CD2348"/>
    <w:rsid w:val="00CD2A77"/>
    <w:rsid w:val="00CD2B63"/>
    <w:rsid w:val="00CD2BA7"/>
    <w:rsid w:val="00CD2BFC"/>
    <w:rsid w:val="00CD2C57"/>
    <w:rsid w:val="00CD2F07"/>
    <w:rsid w:val="00CD3547"/>
    <w:rsid w:val="00CD4084"/>
    <w:rsid w:val="00CD4AEF"/>
    <w:rsid w:val="00CD4FCB"/>
    <w:rsid w:val="00CD50F3"/>
    <w:rsid w:val="00CD5119"/>
    <w:rsid w:val="00CD5151"/>
    <w:rsid w:val="00CD52E2"/>
    <w:rsid w:val="00CD579E"/>
    <w:rsid w:val="00CD5E3C"/>
    <w:rsid w:val="00CD5E51"/>
    <w:rsid w:val="00CD640F"/>
    <w:rsid w:val="00CD6677"/>
    <w:rsid w:val="00CD67A6"/>
    <w:rsid w:val="00CD7440"/>
    <w:rsid w:val="00CD752A"/>
    <w:rsid w:val="00CD76DD"/>
    <w:rsid w:val="00CD7CDA"/>
    <w:rsid w:val="00CD7D79"/>
    <w:rsid w:val="00CE0044"/>
    <w:rsid w:val="00CE01A6"/>
    <w:rsid w:val="00CE02FF"/>
    <w:rsid w:val="00CE0302"/>
    <w:rsid w:val="00CE0366"/>
    <w:rsid w:val="00CE04EE"/>
    <w:rsid w:val="00CE0765"/>
    <w:rsid w:val="00CE07A0"/>
    <w:rsid w:val="00CE0B5F"/>
    <w:rsid w:val="00CE0D0B"/>
    <w:rsid w:val="00CE1106"/>
    <w:rsid w:val="00CE1591"/>
    <w:rsid w:val="00CE1AD4"/>
    <w:rsid w:val="00CE1AEE"/>
    <w:rsid w:val="00CE1EFC"/>
    <w:rsid w:val="00CE205C"/>
    <w:rsid w:val="00CE20DB"/>
    <w:rsid w:val="00CE247A"/>
    <w:rsid w:val="00CE2589"/>
    <w:rsid w:val="00CE2651"/>
    <w:rsid w:val="00CE273B"/>
    <w:rsid w:val="00CE2ED7"/>
    <w:rsid w:val="00CE35A5"/>
    <w:rsid w:val="00CE3605"/>
    <w:rsid w:val="00CE36AC"/>
    <w:rsid w:val="00CE375D"/>
    <w:rsid w:val="00CE3D3E"/>
    <w:rsid w:val="00CE417E"/>
    <w:rsid w:val="00CE4684"/>
    <w:rsid w:val="00CE46C4"/>
    <w:rsid w:val="00CE4849"/>
    <w:rsid w:val="00CE4B36"/>
    <w:rsid w:val="00CE4F06"/>
    <w:rsid w:val="00CE4F87"/>
    <w:rsid w:val="00CE5271"/>
    <w:rsid w:val="00CE52E0"/>
    <w:rsid w:val="00CE53A3"/>
    <w:rsid w:val="00CE573B"/>
    <w:rsid w:val="00CE5A26"/>
    <w:rsid w:val="00CE5A92"/>
    <w:rsid w:val="00CE5CD4"/>
    <w:rsid w:val="00CE6027"/>
    <w:rsid w:val="00CE6107"/>
    <w:rsid w:val="00CE65C8"/>
    <w:rsid w:val="00CE67AE"/>
    <w:rsid w:val="00CE71A1"/>
    <w:rsid w:val="00CE78AA"/>
    <w:rsid w:val="00CE7AEE"/>
    <w:rsid w:val="00CE7BAD"/>
    <w:rsid w:val="00CE7C8F"/>
    <w:rsid w:val="00CF02B7"/>
    <w:rsid w:val="00CF0852"/>
    <w:rsid w:val="00CF0A48"/>
    <w:rsid w:val="00CF0C5F"/>
    <w:rsid w:val="00CF0DAF"/>
    <w:rsid w:val="00CF132E"/>
    <w:rsid w:val="00CF14C6"/>
    <w:rsid w:val="00CF18BD"/>
    <w:rsid w:val="00CF1936"/>
    <w:rsid w:val="00CF1C3A"/>
    <w:rsid w:val="00CF1D1F"/>
    <w:rsid w:val="00CF1F63"/>
    <w:rsid w:val="00CF20C9"/>
    <w:rsid w:val="00CF290B"/>
    <w:rsid w:val="00CF2FFC"/>
    <w:rsid w:val="00CF31CF"/>
    <w:rsid w:val="00CF320B"/>
    <w:rsid w:val="00CF32D5"/>
    <w:rsid w:val="00CF332D"/>
    <w:rsid w:val="00CF33D3"/>
    <w:rsid w:val="00CF3748"/>
    <w:rsid w:val="00CF3819"/>
    <w:rsid w:val="00CF38FE"/>
    <w:rsid w:val="00CF3DE4"/>
    <w:rsid w:val="00CF47B2"/>
    <w:rsid w:val="00CF484E"/>
    <w:rsid w:val="00CF499B"/>
    <w:rsid w:val="00CF4F80"/>
    <w:rsid w:val="00CF5726"/>
    <w:rsid w:val="00CF599B"/>
    <w:rsid w:val="00CF5B22"/>
    <w:rsid w:val="00CF5C76"/>
    <w:rsid w:val="00CF5F93"/>
    <w:rsid w:val="00CF6053"/>
    <w:rsid w:val="00CF6624"/>
    <w:rsid w:val="00CF67B4"/>
    <w:rsid w:val="00CF6861"/>
    <w:rsid w:val="00CF6B40"/>
    <w:rsid w:val="00CF6B80"/>
    <w:rsid w:val="00CF6D28"/>
    <w:rsid w:val="00CF707C"/>
    <w:rsid w:val="00CF720E"/>
    <w:rsid w:val="00CF7300"/>
    <w:rsid w:val="00CF74D2"/>
    <w:rsid w:val="00CF7DDC"/>
    <w:rsid w:val="00D0002D"/>
    <w:rsid w:val="00D000E9"/>
    <w:rsid w:val="00D00102"/>
    <w:rsid w:val="00D009DE"/>
    <w:rsid w:val="00D00B24"/>
    <w:rsid w:val="00D0120D"/>
    <w:rsid w:val="00D012A6"/>
    <w:rsid w:val="00D01760"/>
    <w:rsid w:val="00D01889"/>
    <w:rsid w:val="00D01907"/>
    <w:rsid w:val="00D01938"/>
    <w:rsid w:val="00D0194A"/>
    <w:rsid w:val="00D01A24"/>
    <w:rsid w:val="00D01A72"/>
    <w:rsid w:val="00D01BCF"/>
    <w:rsid w:val="00D01CAA"/>
    <w:rsid w:val="00D01CB6"/>
    <w:rsid w:val="00D01CF7"/>
    <w:rsid w:val="00D01D9E"/>
    <w:rsid w:val="00D01F0C"/>
    <w:rsid w:val="00D02154"/>
    <w:rsid w:val="00D02358"/>
    <w:rsid w:val="00D02462"/>
    <w:rsid w:val="00D024AA"/>
    <w:rsid w:val="00D025FD"/>
    <w:rsid w:val="00D0263B"/>
    <w:rsid w:val="00D02661"/>
    <w:rsid w:val="00D027E4"/>
    <w:rsid w:val="00D02C3E"/>
    <w:rsid w:val="00D030AF"/>
    <w:rsid w:val="00D03104"/>
    <w:rsid w:val="00D03150"/>
    <w:rsid w:val="00D0328C"/>
    <w:rsid w:val="00D032E3"/>
    <w:rsid w:val="00D03380"/>
    <w:rsid w:val="00D033ED"/>
    <w:rsid w:val="00D035A3"/>
    <w:rsid w:val="00D03835"/>
    <w:rsid w:val="00D03924"/>
    <w:rsid w:val="00D03EB3"/>
    <w:rsid w:val="00D03EF3"/>
    <w:rsid w:val="00D04014"/>
    <w:rsid w:val="00D041D9"/>
    <w:rsid w:val="00D0432C"/>
    <w:rsid w:val="00D047D2"/>
    <w:rsid w:val="00D0486D"/>
    <w:rsid w:val="00D04AAD"/>
    <w:rsid w:val="00D04B4C"/>
    <w:rsid w:val="00D04D02"/>
    <w:rsid w:val="00D04D77"/>
    <w:rsid w:val="00D05123"/>
    <w:rsid w:val="00D05671"/>
    <w:rsid w:val="00D057AD"/>
    <w:rsid w:val="00D0589F"/>
    <w:rsid w:val="00D0590F"/>
    <w:rsid w:val="00D05CB1"/>
    <w:rsid w:val="00D05D5D"/>
    <w:rsid w:val="00D05DDB"/>
    <w:rsid w:val="00D05E4D"/>
    <w:rsid w:val="00D05EB3"/>
    <w:rsid w:val="00D06048"/>
    <w:rsid w:val="00D06429"/>
    <w:rsid w:val="00D0657E"/>
    <w:rsid w:val="00D065E1"/>
    <w:rsid w:val="00D066BA"/>
    <w:rsid w:val="00D0679E"/>
    <w:rsid w:val="00D06CD2"/>
    <w:rsid w:val="00D06CE5"/>
    <w:rsid w:val="00D073F6"/>
    <w:rsid w:val="00D074E7"/>
    <w:rsid w:val="00D075BD"/>
    <w:rsid w:val="00D07795"/>
    <w:rsid w:val="00D07797"/>
    <w:rsid w:val="00D0796F"/>
    <w:rsid w:val="00D07ACF"/>
    <w:rsid w:val="00D07B23"/>
    <w:rsid w:val="00D07B76"/>
    <w:rsid w:val="00D07B94"/>
    <w:rsid w:val="00D07BEC"/>
    <w:rsid w:val="00D07CC4"/>
    <w:rsid w:val="00D07E22"/>
    <w:rsid w:val="00D07E5A"/>
    <w:rsid w:val="00D07EC5"/>
    <w:rsid w:val="00D07ED8"/>
    <w:rsid w:val="00D07EF0"/>
    <w:rsid w:val="00D10003"/>
    <w:rsid w:val="00D10062"/>
    <w:rsid w:val="00D101B7"/>
    <w:rsid w:val="00D105B8"/>
    <w:rsid w:val="00D1085B"/>
    <w:rsid w:val="00D109CF"/>
    <w:rsid w:val="00D10A66"/>
    <w:rsid w:val="00D10D2F"/>
    <w:rsid w:val="00D10E48"/>
    <w:rsid w:val="00D11098"/>
    <w:rsid w:val="00D11353"/>
    <w:rsid w:val="00D118CD"/>
    <w:rsid w:val="00D119FA"/>
    <w:rsid w:val="00D11AA8"/>
    <w:rsid w:val="00D11BCF"/>
    <w:rsid w:val="00D11F04"/>
    <w:rsid w:val="00D11FBF"/>
    <w:rsid w:val="00D12158"/>
    <w:rsid w:val="00D12454"/>
    <w:rsid w:val="00D125B1"/>
    <w:rsid w:val="00D125BC"/>
    <w:rsid w:val="00D125DC"/>
    <w:rsid w:val="00D127A6"/>
    <w:rsid w:val="00D12859"/>
    <w:rsid w:val="00D130CB"/>
    <w:rsid w:val="00D13399"/>
    <w:rsid w:val="00D1395B"/>
    <w:rsid w:val="00D1397B"/>
    <w:rsid w:val="00D13A17"/>
    <w:rsid w:val="00D13A5D"/>
    <w:rsid w:val="00D13E32"/>
    <w:rsid w:val="00D14308"/>
    <w:rsid w:val="00D14327"/>
    <w:rsid w:val="00D143BE"/>
    <w:rsid w:val="00D14429"/>
    <w:rsid w:val="00D14507"/>
    <w:rsid w:val="00D1453A"/>
    <w:rsid w:val="00D146A2"/>
    <w:rsid w:val="00D14882"/>
    <w:rsid w:val="00D148DB"/>
    <w:rsid w:val="00D14AF4"/>
    <w:rsid w:val="00D14EE5"/>
    <w:rsid w:val="00D14FAF"/>
    <w:rsid w:val="00D1524D"/>
    <w:rsid w:val="00D15266"/>
    <w:rsid w:val="00D15713"/>
    <w:rsid w:val="00D1580C"/>
    <w:rsid w:val="00D15CAF"/>
    <w:rsid w:val="00D16371"/>
    <w:rsid w:val="00D1649A"/>
    <w:rsid w:val="00D16668"/>
    <w:rsid w:val="00D1672E"/>
    <w:rsid w:val="00D1688B"/>
    <w:rsid w:val="00D16902"/>
    <w:rsid w:val="00D16B7C"/>
    <w:rsid w:val="00D16C6E"/>
    <w:rsid w:val="00D16C80"/>
    <w:rsid w:val="00D16F14"/>
    <w:rsid w:val="00D17156"/>
    <w:rsid w:val="00D17205"/>
    <w:rsid w:val="00D1730C"/>
    <w:rsid w:val="00D175C3"/>
    <w:rsid w:val="00D176C2"/>
    <w:rsid w:val="00D1772C"/>
    <w:rsid w:val="00D17850"/>
    <w:rsid w:val="00D17E11"/>
    <w:rsid w:val="00D202A6"/>
    <w:rsid w:val="00D20314"/>
    <w:rsid w:val="00D2034E"/>
    <w:rsid w:val="00D20DA0"/>
    <w:rsid w:val="00D2119D"/>
    <w:rsid w:val="00D213FE"/>
    <w:rsid w:val="00D2178B"/>
    <w:rsid w:val="00D21936"/>
    <w:rsid w:val="00D219F9"/>
    <w:rsid w:val="00D21AB8"/>
    <w:rsid w:val="00D21B74"/>
    <w:rsid w:val="00D21D36"/>
    <w:rsid w:val="00D22099"/>
    <w:rsid w:val="00D22288"/>
    <w:rsid w:val="00D224BD"/>
    <w:rsid w:val="00D2268A"/>
    <w:rsid w:val="00D229B3"/>
    <w:rsid w:val="00D229DB"/>
    <w:rsid w:val="00D229EF"/>
    <w:rsid w:val="00D229FB"/>
    <w:rsid w:val="00D22DE4"/>
    <w:rsid w:val="00D22ECF"/>
    <w:rsid w:val="00D22EEA"/>
    <w:rsid w:val="00D23020"/>
    <w:rsid w:val="00D2311B"/>
    <w:rsid w:val="00D231C0"/>
    <w:rsid w:val="00D2353B"/>
    <w:rsid w:val="00D23552"/>
    <w:rsid w:val="00D236E3"/>
    <w:rsid w:val="00D2383F"/>
    <w:rsid w:val="00D23BD1"/>
    <w:rsid w:val="00D23CE8"/>
    <w:rsid w:val="00D23F06"/>
    <w:rsid w:val="00D24060"/>
    <w:rsid w:val="00D24118"/>
    <w:rsid w:val="00D24266"/>
    <w:rsid w:val="00D24799"/>
    <w:rsid w:val="00D24AD7"/>
    <w:rsid w:val="00D24FDA"/>
    <w:rsid w:val="00D24FFE"/>
    <w:rsid w:val="00D251EC"/>
    <w:rsid w:val="00D255C3"/>
    <w:rsid w:val="00D2568C"/>
    <w:rsid w:val="00D25E68"/>
    <w:rsid w:val="00D25F6F"/>
    <w:rsid w:val="00D26121"/>
    <w:rsid w:val="00D26295"/>
    <w:rsid w:val="00D26602"/>
    <w:rsid w:val="00D266C7"/>
    <w:rsid w:val="00D26917"/>
    <w:rsid w:val="00D269A4"/>
    <w:rsid w:val="00D271B9"/>
    <w:rsid w:val="00D271D5"/>
    <w:rsid w:val="00D2725E"/>
    <w:rsid w:val="00D27328"/>
    <w:rsid w:val="00D27608"/>
    <w:rsid w:val="00D27AF7"/>
    <w:rsid w:val="00D3026A"/>
    <w:rsid w:val="00D302C9"/>
    <w:rsid w:val="00D306EF"/>
    <w:rsid w:val="00D30808"/>
    <w:rsid w:val="00D30AC0"/>
    <w:rsid w:val="00D30D5A"/>
    <w:rsid w:val="00D3146C"/>
    <w:rsid w:val="00D31F75"/>
    <w:rsid w:val="00D322EE"/>
    <w:rsid w:val="00D325D3"/>
    <w:rsid w:val="00D3265D"/>
    <w:rsid w:val="00D326E8"/>
    <w:rsid w:val="00D326F4"/>
    <w:rsid w:val="00D32718"/>
    <w:rsid w:val="00D32797"/>
    <w:rsid w:val="00D328B8"/>
    <w:rsid w:val="00D33048"/>
    <w:rsid w:val="00D33101"/>
    <w:rsid w:val="00D33494"/>
    <w:rsid w:val="00D33850"/>
    <w:rsid w:val="00D33B48"/>
    <w:rsid w:val="00D33B88"/>
    <w:rsid w:val="00D342C8"/>
    <w:rsid w:val="00D3437C"/>
    <w:rsid w:val="00D34627"/>
    <w:rsid w:val="00D3489F"/>
    <w:rsid w:val="00D34A3C"/>
    <w:rsid w:val="00D34B6C"/>
    <w:rsid w:val="00D34CA5"/>
    <w:rsid w:val="00D35015"/>
    <w:rsid w:val="00D354C6"/>
    <w:rsid w:val="00D3561E"/>
    <w:rsid w:val="00D359A9"/>
    <w:rsid w:val="00D35C3F"/>
    <w:rsid w:val="00D35D86"/>
    <w:rsid w:val="00D36005"/>
    <w:rsid w:val="00D360D5"/>
    <w:rsid w:val="00D3631B"/>
    <w:rsid w:val="00D365E4"/>
    <w:rsid w:val="00D3669A"/>
    <w:rsid w:val="00D3693C"/>
    <w:rsid w:val="00D36A18"/>
    <w:rsid w:val="00D36B34"/>
    <w:rsid w:val="00D36C26"/>
    <w:rsid w:val="00D37404"/>
    <w:rsid w:val="00D3741E"/>
    <w:rsid w:val="00D375FA"/>
    <w:rsid w:val="00D379F2"/>
    <w:rsid w:val="00D37ABF"/>
    <w:rsid w:val="00D37CCF"/>
    <w:rsid w:val="00D4013A"/>
    <w:rsid w:val="00D40769"/>
    <w:rsid w:val="00D407F3"/>
    <w:rsid w:val="00D40AE7"/>
    <w:rsid w:val="00D40E7C"/>
    <w:rsid w:val="00D40E90"/>
    <w:rsid w:val="00D40EEE"/>
    <w:rsid w:val="00D40F4E"/>
    <w:rsid w:val="00D412E6"/>
    <w:rsid w:val="00D414F5"/>
    <w:rsid w:val="00D417F3"/>
    <w:rsid w:val="00D41872"/>
    <w:rsid w:val="00D41883"/>
    <w:rsid w:val="00D41ACB"/>
    <w:rsid w:val="00D41EA4"/>
    <w:rsid w:val="00D42377"/>
    <w:rsid w:val="00D425F3"/>
    <w:rsid w:val="00D428C5"/>
    <w:rsid w:val="00D4292E"/>
    <w:rsid w:val="00D429ED"/>
    <w:rsid w:val="00D42B80"/>
    <w:rsid w:val="00D42E21"/>
    <w:rsid w:val="00D42FFF"/>
    <w:rsid w:val="00D4335E"/>
    <w:rsid w:val="00D434E0"/>
    <w:rsid w:val="00D43967"/>
    <w:rsid w:val="00D439F4"/>
    <w:rsid w:val="00D43BDE"/>
    <w:rsid w:val="00D44064"/>
    <w:rsid w:val="00D441A8"/>
    <w:rsid w:val="00D441DD"/>
    <w:rsid w:val="00D446F2"/>
    <w:rsid w:val="00D44862"/>
    <w:rsid w:val="00D44B39"/>
    <w:rsid w:val="00D44C03"/>
    <w:rsid w:val="00D44CC0"/>
    <w:rsid w:val="00D44D24"/>
    <w:rsid w:val="00D44D3A"/>
    <w:rsid w:val="00D456CF"/>
    <w:rsid w:val="00D45A55"/>
    <w:rsid w:val="00D45A57"/>
    <w:rsid w:val="00D45B7D"/>
    <w:rsid w:val="00D45C5F"/>
    <w:rsid w:val="00D45DA4"/>
    <w:rsid w:val="00D45EFE"/>
    <w:rsid w:val="00D46225"/>
    <w:rsid w:val="00D467F2"/>
    <w:rsid w:val="00D4690B"/>
    <w:rsid w:val="00D469FE"/>
    <w:rsid w:val="00D46B41"/>
    <w:rsid w:val="00D46B78"/>
    <w:rsid w:val="00D46E86"/>
    <w:rsid w:val="00D47109"/>
    <w:rsid w:val="00D4734F"/>
    <w:rsid w:val="00D476AA"/>
    <w:rsid w:val="00D47A9F"/>
    <w:rsid w:val="00D47B32"/>
    <w:rsid w:val="00D47CF2"/>
    <w:rsid w:val="00D47D81"/>
    <w:rsid w:val="00D503D7"/>
    <w:rsid w:val="00D509DB"/>
    <w:rsid w:val="00D50A6D"/>
    <w:rsid w:val="00D50B61"/>
    <w:rsid w:val="00D50E62"/>
    <w:rsid w:val="00D51049"/>
    <w:rsid w:val="00D515DD"/>
    <w:rsid w:val="00D519F6"/>
    <w:rsid w:val="00D524D2"/>
    <w:rsid w:val="00D52663"/>
    <w:rsid w:val="00D52C37"/>
    <w:rsid w:val="00D52ED5"/>
    <w:rsid w:val="00D52F02"/>
    <w:rsid w:val="00D531E8"/>
    <w:rsid w:val="00D53305"/>
    <w:rsid w:val="00D539C3"/>
    <w:rsid w:val="00D53F8D"/>
    <w:rsid w:val="00D5462E"/>
    <w:rsid w:val="00D546C2"/>
    <w:rsid w:val="00D546E8"/>
    <w:rsid w:val="00D5472E"/>
    <w:rsid w:val="00D54B5F"/>
    <w:rsid w:val="00D54F90"/>
    <w:rsid w:val="00D551FF"/>
    <w:rsid w:val="00D5532E"/>
    <w:rsid w:val="00D55C4E"/>
    <w:rsid w:val="00D566C4"/>
    <w:rsid w:val="00D5679E"/>
    <w:rsid w:val="00D57232"/>
    <w:rsid w:val="00D572EE"/>
    <w:rsid w:val="00D575D7"/>
    <w:rsid w:val="00D57605"/>
    <w:rsid w:val="00D57A6A"/>
    <w:rsid w:val="00D57B54"/>
    <w:rsid w:val="00D60621"/>
    <w:rsid w:val="00D60800"/>
    <w:rsid w:val="00D60957"/>
    <w:rsid w:val="00D60A82"/>
    <w:rsid w:val="00D60CF1"/>
    <w:rsid w:val="00D60F99"/>
    <w:rsid w:val="00D6106A"/>
    <w:rsid w:val="00D61358"/>
    <w:rsid w:val="00D613AC"/>
    <w:rsid w:val="00D61520"/>
    <w:rsid w:val="00D61AC0"/>
    <w:rsid w:val="00D61AE1"/>
    <w:rsid w:val="00D61CFB"/>
    <w:rsid w:val="00D61EF9"/>
    <w:rsid w:val="00D61FF0"/>
    <w:rsid w:val="00D62C9B"/>
    <w:rsid w:val="00D62D87"/>
    <w:rsid w:val="00D62E1C"/>
    <w:rsid w:val="00D62E59"/>
    <w:rsid w:val="00D62FC3"/>
    <w:rsid w:val="00D62FCD"/>
    <w:rsid w:val="00D63022"/>
    <w:rsid w:val="00D634B5"/>
    <w:rsid w:val="00D6360F"/>
    <w:rsid w:val="00D63662"/>
    <w:rsid w:val="00D636C1"/>
    <w:rsid w:val="00D636D5"/>
    <w:rsid w:val="00D63796"/>
    <w:rsid w:val="00D63CF2"/>
    <w:rsid w:val="00D64058"/>
    <w:rsid w:val="00D64264"/>
    <w:rsid w:val="00D64833"/>
    <w:rsid w:val="00D64D5C"/>
    <w:rsid w:val="00D650BF"/>
    <w:rsid w:val="00D65641"/>
    <w:rsid w:val="00D6566B"/>
    <w:rsid w:val="00D65783"/>
    <w:rsid w:val="00D65931"/>
    <w:rsid w:val="00D65BBD"/>
    <w:rsid w:val="00D65D8F"/>
    <w:rsid w:val="00D65F00"/>
    <w:rsid w:val="00D65F95"/>
    <w:rsid w:val="00D66519"/>
    <w:rsid w:val="00D66561"/>
    <w:rsid w:val="00D66A0E"/>
    <w:rsid w:val="00D66D8D"/>
    <w:rsid w:val="00D66DA2"/>
    <w:rsid w:val="00D66FFD"/>
    <w:rsid w:val="00D6708E"/>
    <w:rsid w:val="00D674A4"/>
    <w:rsid w:val="00D6765F"/>
    <w:rsid w:val="00D679B3"/>
    <w:rsid w:val="00D67A28"/>
    <w:rsid w:val="00D67FCB"/>
    <w:rsid w:val="00D67FF5"/>
    <w:rsid w:val="00D706FB"/>
    <w:rsid w:val="00D70ADA"/>
    <w:rsid w:val="00D70C83"/>
    <w:rsid w:val="00D70F7E"/>
    <w:rsid w:val="00D71053"/>
    <w:rsid w:val="00D7141B"/>
    <w:rsid w:val="00D71466"/>
    <w:rsid w:val="00D714EA"/>
    <w:rsid w:val="00D71752"/>
    <w:rsid w:val="00D717D0"/>
    <w:rsid w:val="00D71C09"/>
    <w:rsid w:val="00D71E4E"/>
    <w:rsid w:val="00D71E5D"/>
    <w:rsid w:val="00D72928"/>
    <w:rsid w:val="00D72F8C"/>
    <w:rsid w:val="00D72FE1"/>
    <w:rsid w:val="00D731EC"/>
    <w:rsid w:val="00D73266"/>
    <w:rsid w:val="00D73279"/>
    <w:rsid w:val="00D734D2"/>
    <w:rsid w:val="00D73BFF"/>
    <w:rsid w:val="00D73D7F"/>
    <w:rsid w:val="00D73DA9"/>
    <w:rsid w:val="00D73DB0"/>
    <w:rsid w:val="00D73F3B"/>
    <w:rsid w:val="00D73F72"/>
    <w:rsid w:val="00D73FE8"/>
    <w:rsid w:val="00D740C0"/>
    <w:rsid w:val="00D7441D"/>
    <w:rsid w:val="00D74491"/>
    <w:rsid w:val="00D74715"/>
    <w:rsid w:val="00D747F8"/>
    <w:rsid w:val="00D74B0A"/>
    <w:rsid w:val="00D74CE6"/>
    <w:rsid w:val="00D74E4A"/>
    <w:rsid w:val="00D74E63"/>
    <w:rsid w:val="00D74EB4"/>
    <w:rsid w:val="00D750DB"/>
    <w:rsid w:val="00D75231"/>
    <w:rsid w:val="00D752D1"/>
    <w:rsid w:val="00D753FA"/>
    <w:rsid w:val="00D75456"/>
    <w:rsid w:val="00D75709"/>
    <w:rsid w:val="00D75D6F"/>
    <w:rsid w:val="00D75FAC"/>
    <w:rsid w:val="00D760D6"/>
    <w:rsid w:val="00D76102"/>
    <w:rsid w:val="00D7620D"/>
    <w:rsid w:val="00D7631E"/>
    <w:rsid w:val="00D7640D"/>
    <w:rsid w:val="00D76674"/>
    <w:rsid w:val="00D76908"/>
    <w:rsid w:val="00D77266"/>
    <w:rsid w:val="00D77580"/>
    <w:rsid w:val="00D77802"/>
    <w:rsid w:val="00D7789A"/>
    <w:rsid w:val="00D77E55"/>
    <w:rsid w:val="00D77EB4"/>
    <w:rsid w:val="00D80390"/>
    <w:rsid w:val="00D8050B"/>
    <w:rsid w:val="00D8066D"/>
    <w:rsid w:val="00D80C99"/>
    <w:rsid w:val="00D80D0A"/>
    <w:rsid w:val="00D811A9"/>
    <w:rsid w:val="00D814CE"/>
    <w:rsid w:val="00D816E7"/>
    <w:rsid w:val="00D8179F"/>
    <w:rsid w:val="00D818E8"/>
    <w:rsid w:val="00D81A95"/>
    <w:rsid w:val="00D81C63"/>
    <w:rsid w:val="00D82405"/>
    <w:rsid w:val="00D8272A"/>
    <w:rsid w:val="00D829F0"/>
    <w:rsid w:val="00D82B4C"/>
    <w:rsid w:val="00D82DBA"/>
    <w:rsid w:val="00D8361A"/>
    <w:rsid w:val="00D83704"/>
    <w:rsid w:val="00D839B3"/>
    <w:rsid w:val="00D83ACE"/>
    <w:rsid w:val="00D8429D"/>
    <w:rsid w:val="00D843FD"/>
    <w:rsid w:val="00D844D0"/>
    <w:rsid w:val="00D84783"/>
    <w:rsid w:val="00D8491F"/>
    <w:rsid w:val="00D84CA8"/>
    <w:rsid w:val="00D84E33"/>
    <w:rsid w:val="00D84E3C"/>
    <w:rsid w:val="00D84E5E"/>
    <w:rsid w:val="00D84EF6"/>
    <w:rsid w:val="00D84FD4"/>
    <w:rsid w:val="00D851B3"/>
    <w:rsid w:val="00D85280"/>
    <w:rsid w:val="00D85341"/>
    <w:rsid w:val="00D856A7"/>
    <w:rsid w:val="00D857E8"/>
    <w:rsid w:val="00D85882"/>
    <w:rsid w:val="00D858E0"/>
    <w:rsid w:val="00D85C25"/>
    <w:rsid w:val="00D85F76"/>
    <w:rsid w:val="00D8614B"/>
    <w:rsid w:val="00D86350"/>
    <w:rsid w:val="00D86603"/>
    <w:rsid w:val="00D86A7E"/>
    <w:rsid w:val="00D86FB1"/>
    <w:rsid w:val="00D86FC2"/>
    <w:rsid w:val="00D86FD4"/>
    <w:rsid w:val="00D87999"/>
    <w:rsid w:val="00D87CB5"/>
    <w:rsid w:val="00D908AE"/>
    <w:rsid w:val="00D90924"/>
    <w:rsid w:val="00D90A86"/>
    <w:rsid w:val="00D90BD0"/>
    <w:rsid w:val="00D911DD"/>
    <w:rsid w:val="00D91244"/>
    <w:rsid w:val="00D919BE"/>
    <w:rsid w:val="00D91B74"/>
    <w:rsid w:val="00D92503"/>
    <w:rsid w:val="00D92591"/>
    <w:rsid w:val="00D928F2"/>
    <w:rsid w:val="00D92900"/>
    <w:rsid w:val="00D929F4"/>
    <w:rsid w:val="00D92D21"/>
    <w:rsid w:val="00D92DFD"/>
    <w:rsid w:val="00D92EEF"/>
    <w:rsid w:val="00D9315F"/>
    <w:rsid w:val="00D93267"/>
    <w:rsid w:val="00D932B7"/>
    <w:rsid w:val="00D9348F"/>
    <w:rsid w:val="00D93614"/>
    <w:rsid w:val="00D936B2"/>
    <w:rsid w:val="00D93835"/>
    <w:rsid w:val="00D93BE3"/>
    <w:rsid w:val="00D93EC9"/>
    <w:rsid w:val="00D93FBD"/>
    <w:rsid w:val="00D9427A"/>
    <w:rsid w:val="00D944D2"/>
    <w:rsid w:val="00D948D8"/>
    <w:rsid w:val="00D9521F"/>
    <w:rsid w:val="00D952FD"/>
    <w:rsid w:val="00D955F5"/>
    <w:rsid w:val="00D95668"/>
    <w:rsid w:val="00D960DB"/>
    <w:rsid w:val="00D9620F"/>
    <w:rsid w:val="00D96545"/>
    <w:rsid w:val="00D9663F"/>
    <w:rsid w:val="00D966B4"/>
    <w:rsid w:val="00D96720"/>
    <w:rsid w:val="00D9675E"/>
    <w:rsid w:val="00D969D6"/>
    <w:rsid w:val="00D970F2"/>
    <w:rsid w:val="00D97252"/>
    <w:rsid w:val="00D97281"/>
    <w:rsid w:val="00D973C7"/>
    <w:rsid w:val="00D974FF"/>
    <w:rsid w:val="00D97BEB"/>
    <w:rsid w:val="00D97CDF"/>
    <w:rsid w:val="00D97D3E"/>
    <w:rsid w:val="00D97DEF"/>
    <w:rsid w:val="00DA018C"/>
    <w:rsid w:val="00DA02BF"/>
    <w:rsid w:val="00DA046C"/>
    <w:rsid w:val="00DA0630"/>
    <w:rsid w:val="00DA095A"/>
    <w:rsid w:val="00DA09BA"/>
    <w:rsid w:val="00DA0D82"/>
    <w:rsid w:val="00DA12FB"/>
    <w:rsid w:val="00DA1806"/>
    <w:rsid w:val="00DA1B95"/>
    <w:rsid w:val="00DA2052"/>
    <w:rsid w:val="00DA209A"/>
    <w:rsid w:val="00DA230E"/>
    <w:rsid w:val="00DA23AF"/>
    <w:rsid w:val="00DA2515"/>
    <w:rsid w:val="00DA25C0"/>
    <w:rsid w:val="00DA28A5"/>
    <w:rsid w:val="00DA2B18"/>
    <w:rsid w:val="00DA2B25"/>
    <w:rsid w:val="00DA2BBD"/>
    <w:rsid w:val="00DA34C6"/>
    <w:rsid w:val="00DA3544"/>
    <w:rsid w:val="00DA35A7"/>
    <w:rsid w:val="00DA397B"/>
    <w:rsid w:val="00DA3A23"/>
    <w:rsid w:val="00DA3D29"/>
    <w:rsid w:val="00DA3EDF"/>
    <w:rsid w:val="00DA3FE6"/>
    <w:rsid w:val="00DA400D"/>
    <w:rsid w:val="00DA40F5"/>
    <w:rsid w:val="00DA43C5"/>
    <w:rsid w:val="00DA440B"/>
    <w:rsid w:val="00DA45CE"/>
    <w:rsid w:val="00DA45F8"/>
    <w:rsid w:val="00DA493E"/>
    <w:rsid w:val="00DA497F"/>
    <w:rsid w:val="00DA4C3E"/>
    <w:rsid w:val="00DA4C70"/>
    <w:rsid w:val="00DA5120"/>
    <w:rsid w:val="00DA5326"/>
    <w:rsid w:val="00DA5349"/>
    <w:rsid w:val="00DA547F"/>
    <w:rsid w:val="00DA5755"/>
    <w:rsid w:val="00DA5825"/>
    <w:rsid w:val="00DA5C23"/>
    <w:rsid w:val="00DA5FFE"/>
    <w:rsid w:val="00DA6471"/>
    <w:rsid w:val="00DA64BA"/>
    <w:rsid w:val="00DA66D3"/>
    <w:rsid w:val="00DA6853"/>
    <w:rsid w:val="00DA6939"/>
    <w:rsid w:val="00DA6FC8"/>
    <w:rsid w:val="00DA773D"/>
    <w:rsid w:val="00DA7754"/>
    <w:rsid w:val="00DA7BCA"/>
    <w:rsid w:val="00DA7F87"/>
    <w:rsid w:val="00DB08AB"/>
    <w:rsid w:val="00DB0FAC"/>
    <w:rsid w:val="00DB10DE"/>
    <w:rsid w:val="00DB1421"/>
    <w:rsid w:val="00DB1522"/>
    <w:rsid w:val="00DB1530"/>
    <w:rsid w:val="00DB1633"/>
    <w:rsid w:val="00DB172A"/>
    <w:rsid w:val="00DB1A06"/>
    <w:rsid w:val="00DB1C2C"/>
    <w:rsid w:val="00DB23F0"/>
    <w:rsid w:val="00DB2584"/>
    <w:rsid w:val="00DB277D"/>
    <w:rsid w:val="00DB293F"/>
    <w:rsid w:val="00DB2F85"/>
    <w:rsid w:val="00DB2FB3"/>
    <w:rsid w:val="00DB3595"/>
    <w:rsid w:val="00DB3686"/>
    <w:rsid w:val="00DB3883"/>
    <w:rsid w:val="00DB3A21"/>
    <w:rsid w:val="00DB3B43"/>
    <w:rsid w:val="00DB3E45"/>
    <w:rsid w:val="00DB3E59"/>
    <w:rsid w:val="00DB3E5A"/>
    <w:rsid w:val="00DB4633"/>
    <w:rsid w:val="00DB46D0"/>
    <w:rsid w:val="00DB4DFF"/>
    <w:rsid w:val="00DB4FB1"/>
    <w:rsid w:val="00DB52A6"/>
    <w:rsid w:val="00DB53CD"/>
    <w:rsid w:val="00DB55EE"/>
    <w:rsid w:val="00DB5A2D"/>
    <w:rsid w:val="00DB5B6B"/>
    <w:rsid w:val="00DB5E35"/>
    <w:rsid w:val="00DB5EF6"/>
    <w:rsid w:val="00DB64F4"/>
    <w:rsid w:val="00DB656B"/>
    <w:rsid w:val="00DB6964"/>
    <w:rsid w:val="00DB6B8E"/>
    <w:rsid w:val="00DB7000"/>
    <w:rsid w:val="00DB7169"/>
    <w:rsid w:val="00DB74EB"/>
    <w:rsid w:val="00DB7799"/>
    <w:rsid w:val="00DB78AB"/>
    <w:rsid w:val="00DB79AF"/>
    <w:rsid w:val="00DB7BE3"/>
    <w:rsid w:val="00DC000E"/>
    <w:rsid w:val="00DC021C"/>
    <w:rsid w:val="00DC0233"/>
    <w:rsid w:val="00DC0234"/>
    <w:rsid w:val="00DC083D"/>
    <w:rsid w:val="00DC09D6"/>
    <w:rsid w:val="00DC0BFC"/>
    <w:rsid w:val="00DC0D72"/>
    <w:rsid w:val="00DC13E1"/>
    <w:rsid w:val="00DC17A1"/>
    <w:rsid w:val="00DC19F1"/>
    <w:rsid w:val="00DC1A8D"/>
    <w:rsid w:val="00DC1D39"/>
    <w:rsid w:val="00DC23DA"/>
    <w:rsid w:val="00DC2F70"/>
    <w:rsid w:val="00DC3097"/>
    <w:rsid w:val="00DC34EA"/>
    <w:rsid w:val="00DC360A"/>
    <w:rsid w:val="00DC38B1"/>
    <w:rsid w:val="00DC38B9"/>
    <w:rsid w:val="00DC3A57"/>
    <w:rsid w:val="00DC3AB2"/>
    <w:rsid w:val="00DC3D06"/>
    <w:rsid w:val="00DC4263"/>
    <w:rsid w:val="00DC441E"/>
    <w:rsid w:val="00DC47CB"/>
    <w:rsid w:val="00DC49A8"/>
    <w:rsid w:val="00DC4D30"/>
    <w:rsid w:val="00DC4ED6"/>
    <w:rsid w:val="00DC52A7"/>
    <w:rsid w:val="00DC5771"/>
    <w:rsid w:val="00DC57B5"/>
    <w:rsid w:val="00DC5B0A"/>
    <w:rsid w:val="00DC5C23"/>
    <w:rsid w:val="00DC5D42"/>
    <w:rsid w:val="00DC5F38"/>
    <w:rsid w:val="00DC61CB"/>
    <w:rsid w:val="00DC62F4"/>
    <w:rsid w:val="00DC660F"/>
    <w:rsid w:val="00DC6690"/>
    <w:rsid w:val="00DC6A3D"/>
    <w:rsid w:val="00DC6A68"/>
    <w:rsid w:val="00DC6B25"/>
    <w:rsid w:val="00DC6B95"/>
    <w:rsid w:val="00DC6D92"/>
    <w:rsid w:val="00DC6F37"/>
    <w:rsid w:val="00DC7417"/>
    <w:rsid w:val="00DC7627"/>
    <w:rsid w:val="00DC77E7"/>
    <w:rsid w:val="00DC78D8"/>
    <w:rsid w:val="00DC79BB"/>
    <w:rsid w:val="00DC79C9"/>
    <w:rsid w:val="00DD034C"/>
    <w:rsid w:val="00DD0D67"/>
    <w:rsid w:val="00DD0E13"/>
    <w:rsid w:val="00DD10C5"/>
    <w:rsid w:val="00DD1164"/>
    <w:rsid w:val="00DD1ED8"/>
    <w:rsid w:val="00DD1F2D"/>
    <w:rsid w:val="00DD224A"/>
    <w:rsid w:val="00DD22C1"/>
    <w:rsid w:val="00DD2410"/>
    <w:rsid w:val="00DD2603"/>
    <w:rsid w:val="00DD28F0"/>
    <w:rsid w:val="00DD2EE7"/>
    <w:rsid w:val="00DD3313"/>
    <w:rsid w:val="00DD3339"/>
    <w:rsid w:val="00DD3568"/>
    <w:rsid w:val="00DD380E"/>
    <w:rsid w:val="00DD3ECE"/>
    <w:rsid w:val="00DD3F06"/>
    <w:rsid w:val="00DD3FD2"/>
    <w:rsid w:val="00DD411D"/>
    <w:rsid w:val="00DD460D"/>
    <w:rsid w:val="00DD46D4"/>
    <w:rsid w:val="00DD48E2"/>
    <w:rsid w:val="00DD4944"/>
    <w:rsid w:val="00DD4ACA"/>
    <w:rsid w:val="00DD4CC8"/>
    <w:rsid w:val="00DD4E65"/>
    <w:rsid w:val="00DD4F52"/>
    <w:rsid w:val="00DD50BA"/>
    <w:rsid w:val="00DD5125"/>
    <w:rsid w:val="00DD5133"/>
    <w:rsid w:val="00DD515D"/>
    <w:rsid w:val="00DD51FA"/>
    <w:rsid w:val="00DD56DB"/>
    <w:rsid w:val="00DD5A7F"/>
    <w:rsid w:val="00DD62AA"/>
    <w:rsid w:val="00DD655E"/>
    <w:rsid w:val="00DD6655"/>
    <w:rsid w:val="00DD6831"/>
    <w:rsid w:val="00DD683D"/>
    <w:rsid w:val="00DD698D"/>
    <w:rsid w:val="00DD6A36"/>
    <w:rsid w:val="00DD6C78"/>
    <w:rsid w:val="00DD6E16"/>
    <w:rsid w:val="00DD6F2B"/>
    <w:rsid w:val="00DD7252"/>
    <w:rsid w:val="00DD7549"/>
    <w:rsid w:val="00DD76F8"/>
    <w:rsid w:val="00DD7774"/>
    <w:rsid w:val="00DD7926"/>
    <w:rsid w:val="00DD795B"/>
    <w:rsid w:val="00DD7BC3"/>
    <w:rsid w:val="00DD7BFE"/>
    <w:rsid w:val="00DD7CB7"/>
    <w:rsid w:val="00DD7CDA"/>
    <w:rsid w:val="00DE022C"/>
    <w:rsid w:val="00DE02CA"/>
    <w:rsid w:val="00DE0449"/>
    <w:rsid w:val="00DE05A0"/>
    <w:rsid w:val="00DE0610"/>
    <w:rsid w:val="00DE0637"/>
    <w:rsid w:val="00DE09D2"/>
    <w:rsid w:val="00DE0A2D"/>
    <w:rsid w:val="00DE0AF7"/>
    <w:rsid w:val="00DE0D01"/>
    <w:rsid w:val="00DE0ECD"/>
    <w:rsid w:val="00DE121D"/>
    <w:rsid w:val="00DE142D"/>
    <w:rsid w:val="00DE1696"/>
    <w:rsid w:val="00DE16F4"/>
    <w:rsid w:val="00DE1E99"/>
    <w:rsid w:val="00DE209A"/>
    <w:rsid w:val="00DE2188"/>
    <w:rsid w:val="00DE22E7"/>
    <w:rsid w:val="00DE2CB6"/>
    <w:rsid w:val="00DE2E6A"/>
    <w:rsid w:val="00DE2F07"/>
    <w:rsid w:val="00DE331B"/>
    <w:rsid w:val="00DE33E5"/>
    <w:rsid w:val="00DE379C"/>
    <w:rsid w:val="00DE3935"/>
    <w:rsid w:val="00DE3A33"/>
    <w:rsid w:val="00DE3BD5"/>
    <w:rsid w:val="00DE3D9A"/>
    <w:rsid w:val="00DE3E0E"/>
    <w:rsid w:val="00DE44BA"/>
    <w:rsid w:val="00DE46CD"/>
    <w:rsid w:val="00DE47D2"/>
    <w:rsid w:val="00DE4924"/>
    <w:rsid w:val="00DE4A36"/>
    <w:rsid w:val="00DE4A72"/>
    <w:rsid w:val="00DE4F75"/>
    <w:rsid w:val="00DE4FB4"/>
    <w:rsid w:val="00DE53D7"/>
    <w:rsid w:val="00DE57E5"/>
    <w:rsid w:val="00DE5844"/>
    <w:rsid w:val="00DE5942"/>
    <w:rsid w:val="00DE5C26"/>
    <w:rsid w:val="00DE678B"/>
    <w:rsid w:val="00DE6913"/>
    <w:rsid w:val="00DE69FA"/>
    <w:rsid w:val="00DE6A0A"/>
    <w:rsid w:val="00DE7096"/>
    <w:rsid w:val="00DE70E4"/>
    <w:rsid w:val="00DE73D0"/>
    <w:rsid w:val="00DF003A"/>
    <w:rsid w:val="00DF00DB"/>
    <w:rsid w:val="00DF03C1"/>
    <w:rsid w:val="00DF06BD"/>
    <w:rsid w:val="00DF0F53"/>
    <w:rsid w:val="00DF1035"/>
    <w:rsid w:val="00DF14A7"/>
    <w:rsid w:val="00DF14EC"/>
    <w:rsid w:val="00DF16B1"/>
    <w:rsid w:val="00DF19A7"/>
    <w:rsid w:val="00DF1BC4"/>
    <w:rsid w:val="00DF1E7E"/>
    <w:rsid w:val="00DF1E80"/>
    <w:rsid w:val="00DF1FB7"/>
    <w:rsid w:val="00DF237D"/>
    <w:rsid w:val="00DF25D8"/>
    <w:rsid w:val="00DF26B1"/>
    <w:rsid w:val="00DF2908"/>
    <w:rsid w:val="00DF2D77"/>
    <w:rsid w:val="00DF31E0"/>
    <w:rsid w:val="00DF370D"/>
    <w:rsid w:val="00DF389D"/>
    <w:rsid w:val="00DF38EA"/>
    <w:rsid w:val="00DF396B"/>
    <w:rsid w:val="00DF39CB"/>
    <w:rsid w:val="00DF3B16"/>
    <w:rsid w:val="00DF3CC4"/>
    <w:rsid w:val="00DF3F12"/>
    <w:rsid w:val="00DF47AE"/>
    <w:rsid w:val="00DF481D"/>
    <w:rsid w:val="00DF48B4"/>
    <w:rsid w:val="00DF4B78"/>
    <w:rsid w:val="00DF4C95"/>
    <w:rsid w:val="00DF4E2E"/>
    <w:rsid w:val="00DF4F66"/>
    <w:rsid w:val="00DF55B5"/>
    <w:rsid w:val="00DF58D1"/>
    <w:rsid w:val="00DF639A"/>
    <w:rsid w:val="00DF6559"/>
    <w:rsid w:val="00DF65A7"/>
    <w:rsid w:val="00DF6772"/>
    <w:rsid w:val="00DF6BF1"/>
    <w:rsid w:val="00DF6E13"/>
    <w:rsid w:val="00DF6E3A"/>
    <w:rsid w:val="00DF7064"/>
    <w:rsid w:val="00DF7337"/>
    <w:rsid w:val="00DF744B"/>
    <w:rsid w:val="00DF74BB"/>
    <w:rsid w:val="00DF74DF"/>
    <w:rsid w:val="00DF75B9"/>
    <w:rsid w:val="00DF7BBA"/>
    <w:rsid w:val="00DF7DB6"/>
    <w:rsid w:val="00DF7DE1"/>
    <w:rsid w:val="00E000D7"/>
    <w:rsid w:val="00E00728"/>
    <w:rsid w:val="00E007DD"/>
    <w:rsid w:val="00E00B11"/>
    <w:rsid w:val="00E00D42"/>
    <w:rsid w:val="00E00DF8"/>
    <w:rsid w:val="00E0111E"/>
    <w:rsid w:val="00E01962"/>
    <w:rsid w:val="00E01996"/>
    <w:rsid w:val="00E01A5C"/>
    <w:rsid w:val="00E01C54"/>
    <w:rsid w:val="00E02720"/>
    <w:rsid w:val="00E0278D"/>
    <w:rsid w:val="00E02A35"/>
    <w:rsid w:val="00E02DC5"/>
    <w:rsid w:val="00E02DD3"/>
    <w:rsid w:val="00E030D5"/>
    <w:rsid w:val="00E030EF"/>
    <w:rsid w:val="00E03116"/>
    <w:rsid w:val="00E032B9"/>
    <w:rsid w:val="00E033E4"/>
    <w:rsid w:val="00E035F1"/>
    <w:rsid w:val="00E03A2D"/>
    <w:rsid w:val="00E03A8D"/>
    <w:rsid w:val="00E03B9B"/>
    <w:rsid w:val="00E03D52"/>
    <w:rsid w:val="00E03FB5"/>
    <w:rsid w:val="00E0411C"/>
    <w:rsid w:val="00E041E4"/>
    <w:rsid w:val="00E04286"/>
    <w:rsid w:val="00E04438"/>
    <w:rsid w:val="00E0451C"/>
    <w:rsid w:val="00E04523"/>
    <w:rsid w:val="00E04669"/>
    <w:rsid w:val="00E047F3"/>
    <w:rsid w:val="00E04832"/>
    <w:rsid w:val="00E048DB"/>
    <w:rsid w:val="00E04B73"/>
    <w:rsid w:val="00E04CDE"/>
    <w:rsid w:val="00E04D43"/>
    <w:rsid w:val="00E04EC8"/>
    <w:rsid w:val="00E0506A"/>
    <w:rsid w:val="00E0506F"/>
    <w:rsid w:val="00E05142"/>
    <w:rsid w:val="00E053A8"/>
    <w:rsid w:val="00E054D4"/>
    <w:rsid w:val="00E057FD"/>
    <w:rsid w:val="00E057FE"/>
    <w:rsid w:val="00E0590C"/>
    <w:rsid w:val="00E05DF3"/>
    <w:rsid w:val="00E05F0F"/>
    <w:rsid w:val="00E060E9"/>
    <w:rsid w:val="00E063AE"/>
    <w:rsid w:val="00E064E7"/>
    <w:rsid w:val="00E06563"/>
    <w:rsid w:val="00E067B2"/>
    <w:rsid w:val="00E068B5"/>
    <w:rsid w:val="00E069D6"/>
    <w:rsid w:val="00E06A0A"/>
    <w:rsid w:val="00E06EF5"/>
    <w:rsid w:val="00E073BF"/>
    <w:rsid w:val="00E075CF"/>
    <w:rsid w:val="00E07606"/>
    <w:rsid w:val="00E078FF"/>
    <w:rsid w:val="00E07A8D"/>
    <w:rsid w:val="00E07B80"/>
    <w:rsid w:val="00E07BC5"/>
    <w:rsid w:val="00E07C5C"/>
    <w:rsid w:val="00E07D7F"/>
    <w:rsid w:val="00E07E9B"/>
    <w:rsid w:val="00E106F9"/>
    <w:rsid w:val="00E107BF"/>
    <w:rsid w:val="00E10B74"/>
    <w:rsid w:val="00E10BA8"/>
    <w:rsid w:val="00E10EC8"/>
    <w:rsid w:val="00E10EDD"/>
    <w:rsid w:val="00E10F4B"/>
    <w:rsid w:val="00E111FE"/>
    <w:rsid w:val="00E116FB"/>
    <w:rsid w:val="00E11E1D"/>
    <w:rsid w:val="00E12197"/>
    <w:rsid w:val="00E121DB"/>
    <w:rsid w:val="00E1229B"/>
    <w:rsid w:val="00E129BE"/>
    <w:rsid w:val="00E12E31"/>
    <w:rsid w:val="00E12F31"/>
    <w:rsid w:val="00E1304C"/>
    <w:rsid w:val="00E1341E"/>
    <w:rsid w:val="00E1342A"/>
    <w:rsid w:val="00E13467"/>
    <w:rsid w:val="00E1379A"/>
    <w:rsid w:val="00E13967"/>
    <w:rsid w:val="00E13B10"/>
    <w:rsid w:val="00E13D6C"/>
    <w:rsid w:val="00E13FC9"/>
    <w:rsid w:val="00E1404E"/>
    <w:rsid w:val="00E142CE"/>
    <w:rsid w:val="00E14956"/>
    <w:rsid w:val="00E14CBE"/>
    <w:rsid w:val="00E14EF9"/>
    <w:rsid w:val="00E14F8B"/>
    <w:rsid w:val="00E150EF"/>
    <w:rsid w:val="00E15278"/>
    <w:rsid w:val="00E1537E"/>
    <w:rsid w:val="00E155E0"/>
    <w:rsid w:val="00E158CD"/>
    <w:rsid w:val="00E1596B"/>
    <w:rsid w:val="00E15D45"/>
    <w:rsid w:val="00E16109"/>
    <w:rsid w:val="00E1620F"/>
    <w:rsid w:val="00E16324"/>
    <w:rsid w:val="00E163A3"/>
    <w:rsid w:val="00E16BDA"/>
    <w:rsid w:val="00E16C4D"/>
    <w:rsid w:val="00E17053"/>
    <w:rsid w:val="00E17192"/>
    <w:rsid w:val="00E17DA7"/>
    <w:rsid w:val="00E200AF"/>
    <w:rsid w:val="00E20135"/>
    <w:rsid w:val="00E20181"/>
    <w:rsid w:val="00E203BE"/>
    <w:rsid w:val="00E208F5"/>
    <w:rsid w:val="00E209A1"/>
    <w:rsid w:val="00E20ADC"/>
    <w:rsid w:val="00E20EE4"/>
    <w:rsid w:val="00E20FB1"/>
    <w:rsid w:val="00E211F5"/>
    <w:rsid w:val="00E21200"/>
    <w:rsid w:val="00E212F8"/>
    <w:rsid w:val="00E2148F"/>
    <w:rsid w:val="00E21BF1"/>
    <w:rsid w:val="00E21D49"/>
    <w:rsid w:val="00E21D98"/>
    <w:rsid w:val="00E21E23"/>
    <w:rsid w:val="00E224B8"/>
    <w:rsid w:val="00E2273A"/>
    <w:rsid w:val="00E2275A"/>
    <w:rsid w:val="00E22819"/>
    <w:rsid w:val="00E228EA"/>
    <w:rsid w:val="00E22C12"/>
    <w:rsid w:val="00E22CDF"/>
    <w:rsid w:val="00E22EFB"/>
    <w:rsid w:val="00E2316E"/>
    <w:rsid w:val="00E232DE"/>
    <w:rsid w:val="00E233B3"/>
    <w:rsid w:val="00E23521"/>
    <w:rsid w:val="00E23538"/>
    <w:rsid w:val="00E23AF3"/>
    <w:rsid w:val="00E23B57"/>
    <w:rsid w:val="00E23F95"/>
    <w:rsid w:val="00E2404E"/>
    <w:rsid w:val="00E245FF"/>
    <w:rsid w:val="00E249D4"/>
    <w:rsid w:val="00E24B28"/>
    <w:rsid w:val="00E24CD1"/>
    <w:rsid w:val="00E24D39"/>
    <w:rsid w:val="00E24DED"/>
    <w:rsid w:val="00E24E79"/>
    <w:rsid w:val="00E24EEE"/>
    <w:rsid w:val="00E24F8F"/>
    <w:rsid w:val="00E255D0"/>
    <w:rsid w:val="00E2576D"/>
    <w:rsid w:val="00E258F0"/>
    <w:rsid w:val="00E259D7"/>
    <w:rsid w:val="00E25D78"/>
    <w:rsid w:val="00E25FDA"/>
    <w:rsid w:val="00E26369"/>
    <w:rsid w:val="00E268C3"/>
    <w:rsid w:val="00E269F1"/>
    <w:rsid w:val="00E26D44"/>
    <w:rsid w:val="00E2706A"/>
    <w:rsid w:val="00E2725D"/>
    <w:rsid w:val="00E272EB"/>
    <w:rsid w:val="00E275A4"/>
    <w:rsid w:val="00E276DA"/>
    <w:rsid w:val="00E301B3"/>
    <w:rsid w:val="00E30521"/>
    <w:rsid w:val="00E30644"/>
    <w:rsid w:val="00E3115C"/>
    <w:rsid w:val="00E31216"/>
    <w:rsid w:val="00E314AF"/>
    <w:rsid w:val="00E3150A"/>
    <w:rsid w:val="00E3167F"/>
    <w:rsid w:val="00E31759"/>
    <w:rsid w:val="00E31A49"/>
    <w:rsid w:val="00E32070"/>
    <w:rsid w:val="00E321EB"/>
    <w:rsid w:val="00E323F4"/>
    <w:rsid w:val="00E325CE"/>
    <w:rsid w:val="00E327B3"/>
    <w:rsid w:val="00E32B86"/>
    <w:rsid w:val="00E3344D"/>
    <w:rsid w:val="00E33482"/>
    <w:rsid w:val="00E33E42"/>
    <w:rsid w:val="00E33EF4"/>
    <w:rsid w:val="00E3401A"/>
    <w:rsid w:val="00E34349"/>
    <w:rsid w:val="00E3437C"/>
    <w:rsid w:val="00E34539"/>
    <w:rsid w:val="00E34589"/>
    <w:rsid w:val="00E345DD"/>
    <w:rsid w:val="00E34AD7"/>
    <w:rsid w:val="00E34AE8"/>
    <w:rsid w:val="00E34B1E"/>
    <w:rsid w:val="00E34CEB"/>
    <w:rsid w:val="00E34D23"/>
    <w:rsid w:val="00E35479"/>
    <w:rsid w:val="00E35AB2"/>
    <w:rsid w:val="00E35BA6"/>
    <w:rsid w:val="00E35E60"/>
    <w:rsid w:val="00E35E81"/>
    <w:rsid w:val="00E3603C"/>
    <w:rsid w:val="00E361A2"/>
    <w:rsid w:val="00E36289"/>
    <w:rsid w:val="00E3633C"/>
    <w:rsid w:val="00E365AE"/>
    <w:rsid w:val="00E369CF"/>
    <w:rsid w:val="00E36FF7"/>
    <w:rsid w:val="00E37067"/>
    <w:rsid w:val="00E37270"/>
    <w:rsid w:val="00E3761B"/>
    <w:rsid w:val="00E37692"/>
    <w:rsid w:val="00E3776D"/>
    <w:rsid w:val="00E3778B"/>
    <w:rsid w:val="00E379F4"/>
    <w:rsid w:val="00E37DBE"/>
    <w:rsid w:val="00E37E2B"/>
    <w:rsid w:val="00E37FE4"/>
    <w:rsid w:val="00E40338"/>
    <w:rsid w:val="00E403B5"/>
    <w:rsid w:val="00E406C8"/>
    <w:rsid w:val="00E40AA4"/>
    <w:rsid w:val="00E410AC"/>
    <w:rsid w:val="00E41104"/>
    <w:rsid w:val="00E41112"/>
    <w:rsid w:val="00E41118"/>
    <w:rsid w:val="00E41249"/>
    <w:rsid w:val="00E412E7"/>
    <w:rsid w:val="00E41497"/>
    <w:rsid w:val="00E4152C"/>
    <w:rsid w:val="00E416B0"/>
    <w:rsid w:val="00E417EC"/>
    <w:rsid w:val="00E41A35"/>
    <w:rsid w:val="00E42222"/>
    <w:rsid w:val="00E42336"/>
    <w:rsid w:val="00E424D1"/>
    <w:rsid w:val="00E42945"/>
    <w:rsid w:val="00E42A51"/>
    <w:rsid w:val="00E42FA5"/>
    <w:rsid w:val="00E430AF"/>
    <w:rsid w:val="00E437ED"/>
    <w:rsid w:val="00E43A93"/>
    <w:rsid w:val="00E43C46"/>
    <w:rsid w:val="00E43CB0"/>
    <w:rsid w:val="00E4460C"/>
    <w:rsid w:val="00E4495E"/>
    <w:rsid w:val="00E449CC"/>
    <w:rsid w:val="00E44A1A"/>
    <w:rsid w:val="00E4525E"/>
    <w:rsid w:val="00E456FA"/>
    <w:rsid w:val="00E459DE"/>
    <w:rsid w:val="00E45C6E"/>
    <w:rsid w:val="00E45EBF"/>
    <w:rsid w:val="00E45EC1"/>
    <w:rsid w:val="00E45F0E"/>
    <w:rsid w:val="00E45F1E"/>
    <w:rsid w:val="00E45FEB"/>
    <w:rsid w:val="00E463AA"/>
    <w:rsid w:val="00E464CA"/>
    <w:rsid w:val="00E46523"/>
    <w:rsid w:val="00E46554"/>
    <w:rsid w:val="00E466D6"/>
    <w:rsid w:val="00E46833"/>
    <w:rsid w:val="00E46896"/>
    <w:rsid w:val="00E468B0"/>
    <w:rsid w:val="00E46983"/>
    <w:rsid w:val="00E469AB"/>
    <w:rsid w:val="00E46AD5"/>
    <w:rsid w:val="00E46C31"/>
    <w:rsid w:val="00E46D05"/>
    <w:rsid w:val="00E46D4F"/>
    <w:rsid w:val="00E46E6F"/>
    <w:rsid w:val="00E471C1"/>
    <w:rsid w:val="00E47327"/>
    <w:rsid w:val="00E47386"/>
    <w:rsid w:val="00E475FA"/>
    <w:rsid w:val="00E476C9"/>
    <w:rsid w:val="00E477B9"/>
    <w:rsid w:val="00E47C10"/>
    <w:rsid w:val="00E47DD8"/>
    <w:rsid w:val="00E47DD9"/>
    <w:rsid w:val="00E47F47"/>
    <w:rsid w:val="00E47FA8"/>
    <w:rsid w:val="00E5041A"/>
    <w:rsid w:val="00E50558"/>
    <w:rsid w:val="00E5075D"/>
    <w:rsid w:val="00E507E4"/>
    <w:rsid w:val="00E509C4"/>
    <w:rsid w:val="00E50A16"/>
    <w:rsid w:val="00E51B23"/>
    <w:rsid w:val="00E51F5D"/>
    <w:rsid w:val="00E51F84"/>
    <w:rsid w:val="00E524FF"/>
    <w:rsid w:val="00E526FB"/>
    <w:rsid w:val="00E52729"/>
    <w:rsid w:val="00E52DA7"/>
    <w:rsid w:val="00E52FA4"/>
    <w:rsid w:val="00E530EB"/>
    <w:rsid w:val="00E53372"/>
    <w:rsid w:val="00E53625"/>
    <w:rsid w:val="00E53844"/>
    <w:rsid w:val="00E53D79"/>
    <w:rsid w:val="00E54126"/>
    <w:rsid w:val="00E54296"/>
    <w:rsid w:val="00E543EF"/>
    <w:rsid w:val="00E54640"/>
    <w:rsid w:val="00E54664"/>
    <w:rsid w:val="00E546AD"/>
    <w:rsid w:val="00E5478C"/>
    <w:rsid w:val="00E54833"/>
    <w:rsid w:val="00E54ED4"/>
    <w:rsid w:val="00E551A7"/>
    <w:rsid w:val="00E55276"/>
    <w:rsid w:val="00E55329"/>
    <w:rsid w:val="00E557C5"/>
    <w:rsid w:val="00E55F6D"/>
    <w:rsid w:val="00E565FD"/>
    <w:rsid w:val="00E567E8"/>
    <w:rsid w:val="00E568A1"/>
    <w:rsid w:val="00E56966"/>
    <w:rsid w:val="00E56B3C"/>
    <w:rsid w:val="00E56C0D"/>
    <w:rsid w:val="00E56D1F"/>
    <w:rsid w:val="00E56F26"/>
    <w:rsid w:val="00E56F67"/>
    <w:rsid w:val="00E57019"/>
    <w:rsid w:val="00E576DF"/>
    <w:rsid w:val="00E57BB0"/>
    <w:rsid w:val="00E57C6B"/>
    <w:rsid w:val="00E57EF2"/>
    <w:rsid w:val="00E57F86"/>
    <w:rsid w:val="00E60246"/>
    <w:rsid w:val="00E60847"/>
    <w:rsid w:val="00E60A54"/>
    <w:rsid w:val="00E60C31"/>
    <w:rsid w:val="00E60E43"/>
    <w:rsid w:val="00E611F1"/>
    <w:rsid w:val="00E61257"/>
    <w:rsid w:val="00E61294"/>
    <w:rsid w:val="00E61453"/>
    <w:rsid w:val="00E61FBD"/>
    <w:rsid w:val="00E62032"/>
    <w:rsid w:val="00E6204F"/>
    <w:rsid w:val="00E620E7"/>
    <w:rsid w:val="00E62481"/>
    <w:rsid w:val="00E629DF"/>
    <w:rsid w:val="00E629FC"/>
    <w:rsid w:val="00E62B54"/>
    <w:rsid w:val="00E6321B"/>
    <w:rsid w:val="00E63469"/>
    <w:rsid w:val="00E6349B"/>
    <w:rsid w:val="00E636A5"/>
    <w:rsid w:val="00E63A59"/>
    <w:rsid w:val="00E63D02"/>
    <w:rsid w:val="00E64328"/>
    <w:rsid w:val="00E6477B"/>
    <w:rsid w:val="00E65441"/>
    <w:rsid w:val="00E656CF"/>
    <w:rsid w:val="00E656D2"/>
    <w:rsid w:val="00E65ADF"/>
    <w:rsid w:val="00E66034"/>
    <w:rsid w:val="00E660D9"/>
    <w:rsid w:val="00E66135"/>
    <w:rsid w:val="00E66380"/>
    <w:rsid w:val="00E663CA"/>
    <w:rsid w:val="00E66792"/>
    <w:rsid w:val="00E6680F"/>
    <w:rsid w:val="00E671BD"/>
    <w:rsid w:val="00E672A5"/>
    <w:rsid w:val="00E6739D"/>
    <w:rsid w:val="00E673AA"/>
    <w:rsid w:val="00E67708"/>
    <w:rsid w:val="00E6787D"/>
    <w:rsid w:val="00E678B7"/>
    <w:rsid w:val="00E67C1E"/>
    <w:rsid w:val="00E67CCC"/>
    <w:rsid w:val="00E67E73"/>
    <w:rsid w:val="00E67E78"/>
    <w:rsid w:val="00E701C7"/>
    <w:rsid w:val="00E703F3"/>
    <w:rsid w:val="00E708B5"/>
    <w:rsid w:val="00E708F5"/>
    <w:rsid w:val="00E70A15"/>
    <w:rsid w:val="00E70FAC"/>
    <w:rsid w:val="00E7119C"/>
    <w:rsid w:val="00E715C1"/>
    <w:rsid w:val="00E71617"/>
    <w:rsid w:val="00E716D7"/>
    <w:rsid w:val="00E7190A"/>
    <w:rsid w:val="00E72092"/>
    <w:rsid w:val="00E72501"/>
    <w:rsid w:val="00E7257E"/>
    <w:rsid w:val="00E72638"/>
    <w:rsid w:val="00E72873"/>
    <w:rsid w:val="00E72939"/>
    <w:rsid w:val="00E72A23"/>
    <w:rsid w:val="00E72B00"/>
    <w:rsid w:val="00E72DBA"/>
    <w:rsid w:val="00E72EBA"/>
    <w:rsid w:val="00E73035"/>
    <w:rsid w:val="00E7323F"/>
    <w:rsid w:val="00E73373"/>
    <w:rsid w:val="00E734DC"/>
    <w:rsid w:val="00E73716"/>
    <w:rsid w:val="00E7396F"/>
    <w:rsid w:val="00E73B20"/>
    <w:rsid w:val="00E73DB9"/>
    <w:rsid w:val="00E73FD0"/>
    <w:rsid w:val="00E74183"/>
    <w:rsid w:val="00E74257"/>
    <w:rsid w:val="00E74289"/>
    <w:rsid w:val="00E74327"/>
    <w:rsid w:val="00E7440B"/>
    <w:rsid w:val="00E747BA"/>
    <w:rsid w:val="00E74DA4"/>
    <w:rsid w:val="00E74DBE"/>
    <w:rsid w:val="00E74E37"/>
    <w:rsid w:val="00E754D3"/>
    <w:rsid w:val="00E75543"/>
    <w:rsid w:val="00E759D4"/>
    <w:rsid w:val="00E75D54"/>
    <w:rsid w:val="00E75E7C"/>
    <w:rsid w:val="00E75F25"/>
    <w:rsid w:val="00E76017"/>
    <w:rsid w:val="00E762ED"/>
    <w:rsid w:val="00E76C44"/>
    <w:rsid w:val="00E76E55"/>
    <w:rsid w:val="00E77093"/>
    <w:rsid w:val="00E77135"/>
    <w:rsid w:val="00E77377"/>
    <w:rsid w:val="00E776FF"/>
    <w:rsid w:val="00E77C7C"/>
    <w:rsid w:val="00E77D04"/>
    <w:rsid w:val="00E800EC"/>
    <w:rsid w:val="00E8043E"/>
    <w:rsid w:val="00E8076B"/>
    <w:rsid w:val="00E80CE3"/>
    <w:rsid w:val="00E8126A"/>
    <w:rsid w:val="00E81302"/>
    <w:rsid w:val="00E8159E"/>
    <w:rsid w:val="00E815FC"/>
    <w:rsid w:val="00E81BB3"/>
    <w:rsid w:val="00E821D0"/>
    <w:rsid w:val="00E824C5"/>
    <w:rsid w:val="00E8276E"/>
    <w:rsid w:val="00E82872"/>
    <w:rsid w:val="00E82A54"/>
    <w:rsid w:val="00E82C8B"/>
    <w:rsid w:val="00E8309B"/>
    <w:rsid w:val="00E834A8"/>
    <w:rsid w:val="00E83543"/>
    <w:rsid w:val="00E8365A"/>
    <w:rsid w:val="00E838AC"/>
    <w:rsid w:val="00E839C1"/>
    <w:rsid w:val="00E83B1E"/>
    <w:rsid w:val="00E840B5"/>
    <w:rsid w:val="00E84298"/>
    <w:rsid w:val="00E843C5"/>
    <w:rsid w:val="00E84588"/>
    <w:rsid w:val="00E84767"/>
    <w:rsid w:val="00E847AB"/>
    <w:rsid w:val="00E84E92"/>
    <w:rsid w:val="00E852D2"/>
    <w:rsid w:val="00E85658"/>
    <w:rsid w:val="00E85786"/>
    <w:rsid w:val="00E85AE7"/>
    <w:rsid w:val="00E85DFE"/>
    <w:rsid w:val="00E861B5"/>
    <w:rsid w:val="00E86255"/>
    <w:rsid w:val="00E86623"/>
    <w:rsid w:val="00E8699E"/>
    <w:rsid w:val="00E86A67"/>
    <w:rsid w:val="00E86B28"/>
    <w:rsid w:val="00E874C8"/>
    <w:rsid w:val="00E87513"/>
    <w:rsid w:val="00E87543"/>
    <w:rsid w:val="00E8754F"/>
    <w:rsid w:val="00E8769D"/>
    <w:rsid w:val="00E87879"/>
    <w:rsid w:val="00E878DC"/>
    <w:rsid w:val="00E87ADF"/>
    <w:rsid w:val="00E87E27"/>
    <w:rsid w:val="00E87F98"/>
    <w:rsid w:val="00E90109"/>
    <w:rsid w:val="00E902EB"/>
    <w:rsid w:val="00E904FA"/>
    <w:rsid w:val="00E90941"/>
    <w:rsid w:val="00E909FA"/>
    <w:rsid w:val="00E90FC1"/>
    <w:rsid w:val="00E910EF"/>
    <w:rsid w:val="00E911FB"/>
    <w:rsid w:val="00E913BC"/>
    <w:rsid w:val="00E9149E"/>
    <w:rsid w:val="00E916A3"/>
    <w:rsid w:val="00E917C1"/>
    <w:rsid w:val="00E91DA8"/>
    <w:rsid w:val="00E92340"/>
    <w:rsid w:val="00E923B9"/>
    <w:rsid w:val="00E924FB"/>
    <w:rsid w:val="00E9293D"/>
    <w:rsid w:val="00E934E0"/>
    <w:rsid w:val="00E935B9"/>
    <w:rsid w:val="00E938BC"/>
    <w:rsid w:val="00E93AEA"/>
    <w:rsid w:val="00E9439E"/>
    <w:rsid w:val="00E9467D"/>
    <w:rsid w:val="00E94DA8"/>
    <w:rsid w:val="00E9519D"/>
    <w:rsid w:val="00E953FC"/>
    <w:rsid w:val="00E953FE"/>
    <w:rsid w:val="00E95610"/>
    <w:rsid w:val="00E9585A"/>
    <w:rsid w:val="00E9593B"/>
    <w:rsid w:val="00E95A45"/>
    <w:rsid w:val="00E95F4A"/>
    <w:rsid w:val="00E967F1"/>
    <w:rsid w:val="00E96902"/>
    <w:rsid w:val="00E96CBD"/>
    <w:rsid w:val="00E96CC2"/>
    <w:rsid w:val="00E96D3B"/>
    <w:rsid w:val="00E97335"/>
    <w:rsid w:val="00E973FD"/>
    <w:rsid w:val="00E97694"/>
    <w:rsid w:val="00E978C7"/>
    <w:rsid w:val="00E97B78"/>
    <w:rsid w:val="00E97C6C"/>
    <w:rsid w:val="00E97DE7"/>
    <w:rsid w:val="00E97EB4"/>
    <w:rsid w:val="00EA0232"/>
    <w:rsid w:val="00EA0313"/>
    <w:rsid w:val="00EA0382"/>
    <w:rsid w:val="00EA03B3"/>
    <w:rsid w:val="00EA0829"/>
    <w:rsid w:val="00EA0A7D"/>
    <w:rsid w:val="00EA0B01"/>
    <w:rsid w:val="00EA0E40"/>
    <w:rsid w:val="00EA0F30"/>
    <w:rsid w:val="00EA0FFA"/>
    <w:rsid w:val="00EA131C"/>
    <w:rsid w:val="00EA14F5"/>
    <w:rsid w:val="00EA1678"/>
    <w:rsid w:val="00EA18FF"/>
    <w:rsid w:val="00EA1BFA"/>
    <w:rsid w:val="00EA1F21"/>
    <w:rsid w:val="00EA28A4"/>
    <w:rsid w:val="00EA2929"/>
    <w:rsid w:val="00EA29C2"/>
    <w:rsid w:val="00EA2BDB"/>
    <w:rsid w:val="00EA2F0A"/>
    <w:rsid w:val="00EA2F0E"/>
    <w:rsid w:val="00EA303A"/>
    <w:rsid w:val="00EA31FB"/>
    <w:rsid w:val="00EA325B"/>
    <w:rsid w:val="00EA3B95"/>
    <w:rsid w:val="00EA3CCF"/>
    <w:rsid w:val="00EA3EC1"/>
    <w:rsid w:val="00EA3F56"/>
    <w:rsid w:val="00EA43E0"/>
    <w:rsid w:val="00EA4542"/>
    <w:rsid w:val="00EA4641"/>
    <w:rsid w:val="00EA4671"/>
    <w:rsid w:val="00EA46D9"/>
    <w:rsid w:val="00EA49ED"/>
    <w:rsid w:val="00EA4AAC"/>
    <w:rsid w:val="00EA4DFE"/>
    <w:rsid w:val="00EA4E51"/>
    <w:rsid w:val="00EA4ECD"/>
    <w:rsid w:val="00EA4F08"/>
    <w:rsid w:val="00EA5041"/>
    <w:rsid w:val="00EA58C9"/>
    <w:rsid w:val="00EA58DF"/>
    <w:rsid w:val="00EA5933"/>
    <w:rsid w:val="00EA5C5D"/>
    <w:rsid w:val="00EA5D12"/>
    <w:rsid w:val="00EA6393"/>
    <w:rsid w:val="00EA63F9"/>
    <w:rsid w:val="00EA64C0"/>
    <w:rsid w:val="00EA684C"/>
    <w:rsid w:val="00EA6A12"/>
    <w:rsid w:val="00EA6D42"/>
    <w:rsid w:val="00EA6DED"/>
    <w:rsid w:val="00EA6E6F"/>
    <w:rsid w:val="00EA6EAF"/>
    <w:rsid w:val="00EA726E"/>
    <w:rsid w:val="00EA75A5"/>
    <w:rsid w:val="00EA7836"/>
    <w:rsid w:val="00EA7838"/>
    <w:rsid w:val="00EA7896"/>
    <w:rsid w:val="00EA78B1"/>
    <w:rsid w:val="00EA7969"/>
    <w:rsid w:val="00EA7E52"/>
    <w:rsid w:val="00EA7F0F"/>
    <w:rsid w:val="00EB001C"/>
    <w:rsid w:val="00EB01D2"/>
    <w:rsid w:val="00EB0692"/>
    <w:rsid w:val="00EB0E68"/>
    <w:rsid w:val="00EB0E69"/>
    <w:rsid w:val="00EB0F3D"/>
    <w:rsid w:val="00EB1033"/>
    <w:rsid w:val="00EB1A96"/>
    <w:rsid w:val="00EB1B22"/>
    <w:rsid w:val="00EB1C6D"/>
    <w:rsid w:val="00EB20AC"/>
    <w:rsid w:val="00EB22FA"/>
    <w:rsid w:val="00EB23BD"/>
    <w:rsid w:val="00EB23CA"/>
    <w:rsid w:val="00EB249E"/>
    <w:rsid w:val="00EB28A6"/>
    <w:rsid w:val="00EB28E6"/>
    <w:rsid w:val="00EB2D89"/>
    <w:rsid w:val="00EB2EA1"/>
    <w:rsid w:val="00EB3230"/>
    <w:rsid w:val="00EB32E5"/>
    <w:rsid w:val="00EB3998"/>
    <w:rsid w:val="00EB3B6F"/>
    <w:rsid w:val="00EB3DDE"/>
    <w:rsid w:val="00EB4034"/>
    <w:rsid w:val="00EB42CE"/>
    <w:rsid w:val="00EB458C"/>
    <w:rsid w:val="00EB4A79"/>
    <w:rsid w:val="00EB4B36"/>
    <w:rsid w:val="00EB4BAB"/>
    <w:rsid w:val="00EB4C81"/>
    <w:rsid w:val="00EB4E91"/>
    <w:rsid w:val="00EB5619"/>
    <w:rsid w:val="00EB5670"/>
    <w:rsid w:val="00EB5698"/>
    <w:rsid w:val="00EB572F"/>
    <w:rsid w:val="00EB57EC"/>
    <w:rsid w:val="00EB5B65"/>
    <w:rsid w:val="00EB5C1D"/>
    <w:rsid w:val="00EB5D1A"/>
    <w:rsid w:val="00EB623C"/>
    <w:rsid w:val="00EB6285"/>
    <w:rsid w:val="00EB6340"/>
    <w:rsid w:val="00EB66F4"/>
    <w:rsid w:val="00EB6941"/>
    <w:rsid w:val="00EB696E"/>
    <w:rsid w:val="00EB6BB9"/>
    <w:rsid w:val="00EB6DD7"/>
    <w:rsid w:val="00EB6F32"/>
    <w:rsid w:val="00EB6F47"/>
    <w:rsid w:val="00EB73F2"/>
    <w:rsid w:val="00EB7457"/>
    <w:rsid w:val="00EB775D"/>
    <w:rsid w:val="00EB78A7"/>
    <w:rsid w:val="00EB7A31"/>
    <w:rsid w:val="00EB7B41"/>
    <w:rsid w:val="00EB7CB1"/>
    <w:rsid w:val="00EB7E03"/>
    <w:rsid w:val="00EC0292"/>
    <w:rsid w:val="00EC03C6"/>
    <w:rsid w:val="00EC0564"/>
    <w:rsid w:val="00EC0846"/>
    <w:rsid w:val="00EC0890"/>
    <w:rsid w:val="00EC0DA6"/>
    <w:rsid w:val="00EC0EC7"/>
    <w:rsid w:val="00EC0F5C"/>
    <w:rsid w:val="00EC1234"/>
    <w:rsid w:val="00EC15E3"/>
    <w:rsid w:val="00EC162A"/>
    <w:rsid w:val="00EC1989"/>
    <w:rsid w:val="00EC1A66"/>
    <w:rsid w:val="00EC1A93"/>
    <w:rsid w:val="00EC1AC5"/>
    <w:rsid w:val="00EC1C99"/>
    <w:rsid w:val="00EC1CC8"/>
    <w:rsid w:val="00EC1CD7"/>
    <w:rsid w:val="00EC1E10"/>
    <w:rsid w:val="00EC21ED"/>
    <w:rsid w:val="00EC2918"/>
    <w:rsid w:val="00EC2931"/>
    <w:rsid w:val="00EC2B28"/>
    <w:rsid w:val="00EC3007"/>
    <w:rsid w:val="00EC35BD"/>
    <w:rsid w:val="00EC397C"/>
    <w:rsid w:val="00EC3BE1"/>
    <w:rsid w:val="00EC3EB6"/>
    <w:rsid w:val="00EC3FCD"/>
    <w:rsid w:val="00EC4484"/>
    <w:rsid w:val="00EC4B92"/>
    <w:rsid w:val="00EC4BCC"/>
    <w:rsid w:val="00EC5641"/>
    <w:rsid w:val="00EC5904"/>
    <w:rsid w:val="00EC61A3"/>
    <w:rsid w:val="00EC626D"/>
    <w:rsid w:val="00EC64D4"/>
    <w:rsid w:val="00EC673E"/>
    <w:rsid w:val="00EC68FA"/>
    <w:rsid w:val="00EC6A96"/>
    <w:rsid w:val="00EC6FB1"/>
    <w:rsid w:val="00EC71BB"/>
    <w:rsid w:val="00EC75C1"/>
    <w:rsid w:val="00EC7741"/>
    <w:rsid w:val="00EC7749"/>
    <w:rsid w:val="00EC7843"/>
    <w:rsid w:val="00EC7A73"/>
    <w:rsid w:val="00EC7D3A"/>
    <w:rsid w:val="00ED0029"/>
    <w:rsid w:val="00ED018C"/>
    <w:rsid w:val="00ED0906"/>
    <w:rsid w:val="00ED09F9"/>
    <w:rsid w:val="00ED0D74"/>
    <w:rsid w:val="00ED0E9E"/>
    <w:rsid w:val="00ED1050"/>
    <w:rsid w:val="00ED15FF"/>
    <w:rsid w:val="00ED16C5"/>
    <w:rsid w:val="00ED19AB"/>
    <w:rsid w:val="00ED1AEC"/>
    <w:rsid w:val="00ED1C1A"/>
    <w:rsid w:val="00ED1CCA"/>
    <w:rsid w:val="00ED1CF7"/>
    <w:rsid w:val="00ED23D7"/>
    <w:rsid w:val="00ED2412"/>
    <w:rsid w:val="00ED2577"/>
    <w:rsid w:val="00ED28FA"/>
    <w:rsid w:val="00ED29E2"/>
    <w:rsid w:val="00ED2B57"/>
    <w:rsid w:val="00ED2C3D"/>
    <w:rsid w:val="00ED2DB8"/>
    <w:rsid w:val="00ED3025"/>
    <w:rsid w:val="00ED3132"/>
    <w:rsid w:val="00ED3261"/>
    <w:rsid w:val="00ED330E"/>
    <w:rsid w:val="00ED33BA"/>
    <w:rsid w:val="00ED35CC"/>
    <w:rsid w:val="00ED368C"/>
    <w:rsid w:val="00ED37BA"/>
    <w:rsid w:val="00ED396D"/>
    <w:rsid w:val="00ED3C00"/>
    <w:rsid w:val="00ED3D1C"/>
    <w:rsid w:val="00ED41F8"/>
    <w:rsid w:val="00ED4201"/>
    <w:rsid w:val="00ED4843"/>
    <w:rsid w:val="00ED4DF2"/>
    <w:rsid w:val="00ED54DE"/>
    <w:rsid w:val="00ED563B"/>
    <w:rsid w:val="00ED5753"/>
    <w:rsid w:val="00ED5F5F"/>
    <w:rsid w:val="00ED5FD2"/>
    <w:rsid w:val="00ED6555"/>
    <w:rsid w:val="00ED674C"/>
    <w:rsid w:val="00ED67B4"/>
    <w:rsid w:val="00ED6894"/>
    <w:rsid w:val="00ED6B59"/>
    <w:rsid w:val="00ED6B8E"/>
    <w:rsid w:val="00ED6BBD"/>
    <w:rsid w:val="00ED6C03"/>
    <w:rsid w:val="00ED724F"/>
    <w:rsid w:val="00ED7274"/>
    <w:rsid w:val="00ED778D"/>
    <w:rsid w:val="00ED7898"/>
    <w:rsid w:val="00ED79A9"/>
    <w:rsid w:val="00ED7B43"/>
    <w:rsid w:val="00ED7BA2"/>
    <w:rsid w:val="00ED7C61"/>
    <w:rsid w:val="00ED7E96"/>
    <w:rsid w:val="00EE05EE"/>
    <w:rsid w:val="00EE0734"/>
    <w:rsid w:val="00EE07CD"/>
    <w:rsid w:val="00EE0910"/>
    <w:rsid w:val="00EE0BAA"/>
    <w:rsid w:val="00EE0CA2"/>
    <w:rsid w:val="00EE0DAA"/>
    <w:rsid w:val="00EE156B"/>
    <w:rsid w:val="00EE175C"/>
    <w:rsid w:val="00EE19C2"/>
    <w:rsid w:val="00EE1C90"/>
    <w:rsid w:val="00EE1F52"/>
    <w:rsid w:val="00EE20AC"/>
    <w:rsid w:val="00EE2248"/>
    <w:rsid w:val="00EE243D"/>
    <w:rsid w:val="00EE2566"/>
    <w:rsid w:val="00EE268E"/>
    <w:rsid w:val="00EE2C8F"/>
    <w:rsid w:val="00EE2E9F"/>
    <w:rsid w:val="00EE2ECE"/>
    <w:rsid w:val="00EE30B6"/>
    <w:rsid w:val="00EE3245"/>
    <w:rsid w:val="00EE33A0"/>
    <w:rsid w:val="00EE3976"/>
    <w:rsid w:val="00EE3AA4"/>
    <w:rsid w:val="00EE3AC8"/>
    <w:rsid w:val="00EE4328"/>
    <w:rsid w:val="00EE433B"/>
    <w:rsid w:val="00EE43B1"/>
    <w:rsid w:val="00EE45E2"/>
    <w:rsid w:val="00EE4658"/>
    <w:rsid w:val="00EE49A2"/>
    <w:rsid w:val="00EE4DCA"/>
    <w:rsid w:val="00EE4E37"/>
    <w:rsid w:val="00EE4FFB"/>
    <w:rsid w:val="00EE53D0"/>
    <w:rsid w:val="00EE549C"/>
    <w:rsid w:val="00EE54D2"/>
    <w:rsid w:val="00EE556B"/>
    <w:rsid w:val="00EE5763"/>
    <w:rsid w:val="00EE582D"/>
    <w:rsid w:val="00EE5A95"/>
    <w:rsid w:val="00EE603D"/>
    <w:rsid w:val="00EE6137"/>
    <w:rsid w:val="00EE6455"/>
    <w:rsid w:val="00EE67DD"/>
    <w:rsid w:val="00EE6957"/>
    <w:rsid w:val="00EE6C3F"/>
    <w:rsid w:val="00EE6F5C"/>
    <w:rsid w:val="00EE711F"/>
    <w:rsid w:val="00EE71BD"/>
    <w:rsid w:val="00EE7609"/>
    <w:rsid w:val="00EF07A4"/>
    <w:rsid w:val="00EF0E24"/>
    <w:rsid w:val="00EF1243"/>
    <w:rsid w:val="00EF199C"/>
    <w:rsid w:val="00EF19AD"/>
    <w:rsid w:val="00EF1ADB"/>
    <w:rsid w:val="00EF1BB5"/>
    <w:rsid w:val="00EF2277"/>
    <w:rsid w:val="00EF22B3"/>
    <w:rsid w:val="00EF2DFC"/>
    <w:rsid w:val="00EF3066"/>
    <w:rsid w:val="00EF32B0"/>
    <w:rsid w:val="00EF3463"/>
    <w:rsid w:val="00EF375E"/>
    <w:rsid w:val="00EF377C"/>
    <w:rsid w:val="00EF3D8D"/>
    <w:rsid w:val="00EF3F22"/>
    <w:rsid w:val="00EF4151"/>
    <w:rsid w:val="00EF4297"/>
    <w:rsid w:val="00EF42A5"/>
    <w:rsid w:val="00EF4502"/>
    <w:rsid w:val="00EF45BC"/>
    <w:rsid w:val="00EF480E"/>
    <w:rsid w:val="00EF4B22"/>
    <w:rsid w:val="00EF53DD"/>
    <w:rsid w:val="00EF541B"/>
    <w:rsid w:val="00EF6112"/>
    <w:rsid w:val="00EF618B"/>
    <w:rsid w:val="00EF69BA"/>
    <w:rsid w:val="00EF6AF4"/>
    <w:rsid w:val="00EF6B8B"/>
    <w:rsid w:val="00EF7044"/>
    <w:rsid w:val="00EF7434"/>
    <w:rsid w:val="00EF769A"/>
    <w:rsid w:val="00EF7E22"/>
    <w:rsid w:val="00EF7EA8"/>
    <w:rsid w:val="00EF7EC5"/>
    <w:rsid w:val="00F000F1"/>
    <w:rsid w:val="00F0088E"/>
    <w:rsid w:val="00F00898"/>
    <w:rsid w:val="00F012BD"/>
    <w:rsid w:val="00F0138A"/>
    <w:rsid w:val="00F015D5"/>
    <w:rsid w:val="00F01706"/>
    <w:rsid w:val="00F01729"/>
    <w:rsid w:val="00F01DFE"/>
    <w:rsid w:val="00F0203A"/>
    <w:rsid w:val="00F0248E"/>
    <w:rsid w:val="00F0261F"/>
    <w:rsid w:val="00F0268C"/>
    <w:rsid w:val="00F0277F"/>
    <w:rsid w:val="00F0289B"/>
    <w:rsid w:val="00F02C46"/>
    <w:rsid w:val="00F02DA1"/>
    <w:rsid w:val="00F031FE"/>
    <w:rsid w:val="00F0335D"/>
    <w:rsid w:val="00F033F0"/>
    <w:rsid w:val="00F034E5"/>
    <w:rsid w:val="00F03697"/>
    <w:rsid w:val="00F03799"/>
    <w:rsid w:val="00F039F7"/>
    <w:rsid w:val="00F03FD0"/>
    <w:rsid w:val="00F04149"/>
    <w:rsid w:val="00F041B8"/>
    <w:rsid w:val="00F043F2"/>
    <w:rsid w:val="00F04567"/>
    <w:rsid w:val="00F04A56"/>
    <w:rsid w:val="00F04AF7"/>
    <w:rsid w:val="00F0503E"/>
    <w:rsid w:val="00F05157"/>
    <w:rsid w:val="00F05228"/>
    <w:rsid w:val="00F053D5"/>
    <w:rsid w:val="00F053E5"/>
    <w:rsid w:val="00F05432"/>
    <w:rsid w:val="00F058BB"/>
    <w:rsid w:val="00F058F5"/>
    <w:rsid w:val="00F05C01"/>
    <w:rsid w:val="00F05C22"/>
    <w:rsid w:val="00F05C57"/>
    <w:rsid w:val="00F06373"/>
    <w:rsid w:val="00F0641D"/>
    <w:rsid w:val="00F0690B"/>
    <w:rsid w:val="00F06DA6"/>
    <w:rsid w:val="00F06F73"/>
    <w:rsid w:val="00F070F9"/>
    <w:rsid w:val="00F07462"/>
    <w:rsid w:val="00F074D7"/>
    <w:rsid w:val="00F075D3"/>
    <w:rsid w:val="00F077DB"/>
    <w:rsid w:val="00F0782D"/>
    <w:rsid w:val="00F07AFC"/>
    <w:rsid w:val="00F07D69"/>
    <w:rsid w:val="00F07DE8"/>
    <w:rsid w:val="00F100A5"/>
    <w:rsid w:val="00F104BA"/>
    <w:rsid w:val="00F10904"/>
    <w:rsid w:val="00F10930"/>
    <w:rsid w:val="00F10A2D"/>
    <w:rsid w:val="00F11147"/>
    <w:rsid w:val="00F11168"/>
    <w:rsid w:val="00F115CC"/>
    <w:rsid w:val="00F11848"/>
    <w:rsid w:val="00F11861"/>
    <w:rsid w:val="00F11AAD"/>
    <w:rsid w:val="00F11AD8"/>
    <w:rsid w:val="00F11B8D"/>
    <w:rsid w:val="00F11DE2"/>
    <w:rsid w:val="00F11DEC"/>
    <w:rsid w:val="00F12101"/>
    <w:rsid w:val="00F1217D"/>
    <w:rsid w:val="00F1229B"/>
    <w:rsid w:val="00F12625"/>
    <w:rsid w:val="00F12960"/>
    <w:rsid w:val="00F12A61"/>
    <w:rsid w:val="00F12B90"/>
    <w:rsid w:val="00F13099"/>
    <w:rsid w:val="00F1310B"/>
    <w:rsid w:val="00F1316C"/>
    <w:rsid w:val="00F13489"/>
    <w:rsid w:val="00F13717"/>
    <w:rsid w:val="00F13888"/>
    <w:rsid w:val="00F13925"/>
    <w:rsid w:val="00F13BC3"/>
    <w:rsid w:val="00F13FB1"/>
    <w:rsid w:val="00F14148"/>
    <w:rsid w:val="00F14800"/>
    <w:rsid w:val="00F14B29"/>
    <w:rsid w:val="00F14CA8"/>
    <w:rsid w:val="00F14FFF"/>
    <w:rsid w:val="00F15096"/>
    <w:rsid w:val="00F151C7"/>
    <w:rsid w:val="00F152E6"/>
    <w:rsid w:val="00F153F9"/>
    <w:rsid w:val="00F1554B"/>
    <w:rsid w:val="00F15CA4"/>
    <w:rsid w:val="00F1611C"/>
    <w:rsid w:val="00F161B3"/>
    <w:rsid w:val="00F161DA"/>
    <w:rsid w:val="00F161E4"/>
    <w:rsid w:val="00F1657E"/>
    <w:rsid w:val="00F1662C"/>
    <w:rsid w:val="00F1666A"/>
    <w:rsid w:val="00F1680D"/>
    <w:rsid w:val="00F1688E"/>
    <w:rsid w:val="00F16DA5"/>
    <w:rsid w:val="00F172A7"/>
    <w:rsid w:val="00F172E1"/>
    <w:rsid w:val="00F1754F"/>
    <w:rsid w:val="00F17B2A"/>
    <w:rsid w:val="00F17D0C"/>
    <w:rsid w:val="00F17D9B"/>
    <w:rsid w:val="00F17EAD"/>
    <w:rsid w:val="00F20002"/>
    <w:rsid w:val="00F200C1"/>
    <w:rsid w:val="00F202C2"/>
    <w:rsid w:val="00F20595"/>
    <w:rsid w:val="00F20778"/>
    <w:rsid w:val="00F20A10"/>
    <w:rsid w:val="00F20C77"/>
    <w:rsid w:val="00F2104D"/>
    <w:rsid w:val="00F212FF"/>
    <w:rsid w:val="00F21534"/>
    <w:rsid w:val="00F21751"/>
    <w:rsid w:val="00F2177B"/>
    <w:rsid w:val="00F21788"/>
    <w:rsid w:val="00F21D65"/>
    <w:rsid w:val="00F21ED0"/>
    <w:rsid w:val="00F22394"/>
    <w:rsid w:val="00F22727"/>
    <w:rsid w:val="00F22828"/>
    <w:rsid w:val="00F2283C"/>
    <w:rsid w:val="00F22C5E"/>
    <w:rsid w:val="00F231B6"/>
    <w:rsid w:val="00F232F4"/>
    <w:rsid w:val="00F234AC"/>
    <w:rsid w:val="00F239FF"/>
    <w:rsid w:val="00F23D90"/>
    <w:rsid w:val="00F23FCC"/>
    <w:rsid w:val="00F23FCD"/>
    <w:rsid w:val="00F24266"/>
    <w:rsid w:val="00F246FF"/>
    <w:rsid w:val="00F2470F"/>
    <w:rsid w:val="00F24BF3"/>
    <w:rsid w:val="00F24E60"/>
    <w:rsid w:val="00F25060"/>
    <w:rsid w:val="00F256A9"/>
    <w:rsid w:val="00F2580F"/>
    <w:rsid w:val="00F25815"/>
    <w:rsid w:val="00F25819"/>
    <w:rsid w:val="00F25D46"/>
    <w:rsid w:val="00F2653A"/>
    <w:rsid w:val="00F26675"/>
    <w:rsid w:val="00F26783"/>
    <w:rsid w:val="00F269AF"/>
    <w:rsid w:val="00F269E3"/>
    <w:rsid w:val="00F26ECC"/>
    <w:rsid w:val="00F26F6E"/>
    <w:rsid w:val="00F26FA5"/>
    <w:rsid w:val="00F27009"/>
    <w:rsid w:val="00F2718E"/>
    <w:rsid w:val="00F2736A"/>
    <w:rsid w:val="00F2740A"/>
    <w:rsid w:val="00F2742F"/>
    <w:rsid w:val="00F2773E"/>
    <w:rsid w:val="00F27BE4"/>
    <w:rsid w:val="00F27CC7"/>
    <w:rsid w:val="00F27F28"/>
    <w:rsid w:val="00F3019D"/>
    <w:rsid w:val="00F3020A"/>
    <w:rsid w:val="00F30A2A"/>
    <w:rsid w:val="00F30AFF"/>
    <w:rsid w:val="00F30B08"/>
    <w:rsid w:val="00F30E20"/>
    <w:rsid w:val="00F3105A"/>
    <w:rsid w:val="00F310CC"/>
    <w:rsid w:val="00F31126"/>
    <w:rsid w:val="00F3139C"/>
    <w:rsid w:val="00F316A2"/>
    <w:rsid w:val="00F31909"/>
    <w:rsid w:val="00F319E5"/>
    <w:rsid w:val="00F31B16"/>
    <w:rsid w:val="00F31DF7"/>
    <w:rsid w:val="00F323A1"/>
    <w:rsid w:val="00F3241A"/>
    <w:rsid w:val="00F324F7"/>
    <w:rsid w:val="00F3263E"/>
    <w:rsid w:val="00F326C8"/>
    <w:rsid w:val="00F329D0"/>
    <w:rsid w:val="00F32A6E"/>
    <w:rsid w:val="00F32B0D"/>
    <w:rsid w:val="00F32C0B"/>
    <w:rsid w:val="00F32F6A"/>
    <w:rsid w:val="00F33129"/>
    <w:rsid w:val="00F33521"/>
    <w:rsid w:val="00F33795"/>
    <w:rsid w:val="00F33809"/>
    <w:rsid w:val="00F3387C"/>
    <w:rsid w:val="00F33886"/>
    <w:rsid w:val="00F33C5C"/>
    <w:rsid w:val="00F33E33"/>
    <w:rsid w:val="00F34000"/>
    <w:rsid w:val="00F34057"/>
    <w:rsid w:val="00F342BD"/>
    <w:rsid w:val="00F345A9"/>
    <w:rsid w:val="00F34D6C"/>
    <w:rsid w:val="00F34E4E"/>
    <w:rsid w:val="00F34FB0"/>
    <w:rsid w:val="00F3505E"/>
    <w:rsid w:val="00F35259"/>
    <w:rsid w:val="00F3553F"/>
    <w:rsid w:val="00F35BBA"/>
    <w:rsid w:val="00F35C89"/>
    <w:rsid w:val="00F35D9B"/>
    <w:rsid w:val="00F35DB4"/>
    <w:rsid w:val="00F35FD8"/>
    <w:rsid w:val="00F3637E"/>
    <w:rsid w:val="00F36658"/>
    <w:rsid w:val="00F367BE"/>
    <w:rsid w:val="00F36C2F"/>
    <w:rsid w:val="00F370B6"/>
    <w:rsid w:val="00F3719C"/>
    <w:rsid w:val="00F3735B"/>
    <w:rsid w:val="00F37760"/>
    <w:rsid w:val="00F37A2D"/>
    <w:rsid w:val="00F37A7B"/>
    <w:rsid w:val="00F37B50"/>
    <w:rsid w:val="00F37DDB"/>
    <w:rsid w:val="00F401B2"/>
    <w:rsid w:val="00F403CA"/>
    <w:rsid w:val="00F40427"/>
    <w:rsid w:val="00F40458"/>
    <w:rsid w:val="00F408BE"/>
    <w:rsid w:val="00F40CBE"/>
    <w:rsid w:val="00F40D1E"/>
    <w:rsid w:val="00F40F79"/>
    <w:rsid w:val="00F415EA"/>
    <w:rsid w:val="00F415F1"/>
    <w:rsid w:val="00F41607"/>
    <w:rsid w:val="00F416DA"/>
    <w:rsid w:val="00F41883"/>
    <w:rsid w:val="00F41914"/>
    <w:rsid w:val="00F41E6C"/>
    <w:rsid w:val="00F41F18"/>
    <w:rsid w:val="00F41F87"/>
    <w:rsid w:val="00F420E7"/>
    <w:rsid w:val="00F42518"/>
    <w:rsid w:val="00F425AF"/>
    <w:rsid w:val="00F43170"/>
    <w:rsid w:val="00F43468"/>
    <w:rsid w:val="00F43709"/>
    <w:rsid w:val="00F437A2"/>
    <w:rsid w:val="00F438A7"/>
    <w:rsid w:val="00F440B6"/>
    <w:rsid w:val="00F443D3"/>
    <w:rsid w:val="00F44443"/>
    <w:rsid w:val="00F44448"/>
    <w:rsid w:val="00F44501"/>
    <w:rsid w:val="00F44971"/>
    <w:rsid w:val="00F44BFB"/>
    <w:rsid w:val="00F44C89"/>
    <w:rsid w:val="00F44D58"/>
    <w:rsid w:val="00F44F22"/>
    <w:rsid w:val="00F4511A"/>
    <w:rsid w:val="00F452AB"/>
    <w:rsid w:val="00F45414"/>
    <w:rsid w:val="00F4566C"/>
    <w:rsid w:val="00F456E7"/>
    <w:rsid w:val="00F4599D"/>
    <w:rsid w:val="00F45A32"/>
    <w:rsid w:val="00F45FEB"/>
    <w:rsid w:val="00F46160"/>
    <w:rsid w:val="00F461E8"/>
    <w:rsid w:val="00F4671F"/>
    <w:rsid w:val="00F46859"/>
    <w:rsid w:val="00F468A6"/>
    <w:rsid w:val="00F4693B"/>
    <w:rsid w:val="00F46B8A"/>
    <w:rsid w:val="00F46E60"/>
    <w:rsid w:val="00F46EAB"/>
    <w:rsid w:val="00F4767C"/>
    <w:rsid w:val="00F4771E"/>
    <w:rsid w:val="00F47770"/>
    <w:rsid w:val="00F47950"/>
    <w:rsid w:val="00F4797F"/>
    <w:rsid w:val="00F47BAA"/>
    <w:rsid w:val="00F47E0B"/>
    <w:rsid w:val="00F47E46"/>
    <w:rsid w:val="00F47E47"/>
    <w:rsid w:val="00F47EC6"/>
    <w:rsid w:val="00F501C4"/>
    <w:rsid w:val="00F501CC"/>
    <w:rsid w:val="00F502CC"/>
    <w:rsid w:val="00F50329"/>
    <w:rsid w:val="00F50578"/>
    <w:rsid w:val="00F5060F"/>
    <w:rsid w:val="00F5077E"/>
    <w:rsid w:val="00F50986"/>
    <w:rsid w:val="00F50A7B"/>
    <w:rsid w:val="00F50F12"/>
    <w:rsid w:val="00F5110C"/>
    <w:rsid w:val="00F51520"/>
    <w:rsid w:val="00F51580"/>
    <w:rsid w:val="00F515C6"/>
    <w:rsid w:val="00F5183C"/>
    <w:rsid w:val="00F518E0"/>
    <w:rsid w:val="00F518F9"/>
    <w:rsid w:val="00F51ED0"/>
    <w:rsid w:val="00F5222B"/>
    <w:rsid w:val="00F527E1"/>
    <w:rsid w:val="00F52919"/>
    <w:rsid w:val="00F52950"/>
    <w:rsid w:val="00F529FA"/>
    <w:rsid w:val="00F52A3F"/>
    <w:rsid w:val="00F52BFE"/>
    <w:rsid w:val="00F52D63"/>
    <w:rsid w:val="00F52E82"/>
    <w:rsid w:val="00F530AB"/>
    <w:rsid w:val="00F53156"/>
    <w:rsid w:val="00F534F4"/>
    <w:rsid w:val="00F53B7A"/>
    <w:rsid w:val="00F53C65"/>
    <w:rsid w:val="00F53F8C"/>
    <w:rsid w:val="00F54451"/>
    <w:rsid w:val="00F54C9F"/>
    <w:rsid w:val="00F54E26"/>
    <w:rsid w:val="00F54F3A"/>
    <w:rsid w:val="00F55150"/>
    <w:rsid w:val="00F552D1"/>
    <w:rsid w:val="00F55304"/>
    <w:rsid w:val="00F5541D"/>
    <w:rsid w:val="00F5582A"/>
    <w:rsid w:val="00F55B8E"/>
    <w:rsid w:val="00F55E04"/>
    <w:rsid w:val="00F55EDA"/>
    <w:rsid w:val="00F564D2"/>
    <w:rsid w:val="00F5682F"/>
    <w:rsid w:val="00F56867"/>
    <w:rsid w:val="00F56C6B"/>
    <w:rsid w:val="00F56E11"/>
    <w:rsid w:val="00F56E17"/>
    <w:rsid w:val="00F575D0"/>
    <w:rsid w:val="00F57770"/>
    <w:rsid w:val="00F57B02"/>
    <w:rsid w:val="00F57C67"/>
    <w:rsid w:val="00F60140"/>
    <w:rsid w:val="00F6021F"/>
    <w:rsid w:val="00F602F3"/>
    <w:rsid w:val="00F60302"/>
    <w:rsid w:val="00F606AE"/>
    <w:rsid w:val="00F60751"/>
    <w:rsid w:val="00F60788"/>
    <w:rsid w:val="00F60804"/>
    <w:rsid w:val="00F608DB"/>
    <w:rsid w:val="00F60CE6"/>
    <w:rsid w:val="00F60DF5"/>
    <w:rsid w:val="00F60FE1"/>
    <w:rsid w:val="00F60FE8"/>
    <w:rsid w:val="00F61127"/>
    <w:rsid w:val="00F615EF"/>
    <w:rsid w:val="00F61958"/>
    <w:rsid w:val="00F61AF8"/>
    <w:rsid w:val="00F61CAC"/>
    <w:rsid w:val="00F61CAD"/>
    <w:rsid w:val="00F61EDC"/>
    <w:rsid w:val="00F61EE6"/>
    <w:rsid w:val="00F62F73"/>
    <w:rsid w:val="00F631ED"/>
    <w:rsid w:val="00F63239"/>
    <w:rsid w:val="00F63263"/>
    <w:rsid w:val="00F6346D"/>
    <w:rsid w:val="00F63599"/>
    <w:rsid w:val="00F63723"/>
    <w:rsid w:val="00F63AE8"/>
    <w:rsid w:val="00F63B00"/>
    <w:rsid w:val="00F63D0B"/>
    <w:rsid w:val="00F63D1E"/>
    <w:rsid w:val="00F640AD"/>
    <w:rsid w:val="00F6413B"/>
    <w:rsid w:val="00F64E72"/>
    <w:rsid w:val="00F64F66"/>
    <w:rsid w:val="00F6532C"/>
    <w:rsid w:val="00F656A9"/>
    <w:rsid w:val="00F656C1"/>
    <w:rsid w:val="00F6577B"/>
    <w:rsid w:val="00F658A7"/>
    <w:rsid w:val="00F65903"/>
    <w:rsid w:val="00F65B02"/>
    <w:rsid w:val="00F65C26"/>
    <w:rsid w:val="00F66029"/>
    <w:rsid w:val="00F661ED"/>
    <w:rsid w:val="00F6649A"/>
    <w:rsid w:val="00F667A1"/>
    <w:rsid w:val="00F66EE2"/>
    <w:rsid w:val="00F66FB7"/>
    <w:rsid w:val="00F6758C"/>
    <w:rsid w:val="00F675E5"/>
    <w:rsid w:val="00F67908"/>
    <w:rsid w:val="00F67956"/>
    <w:rsid w:val="00F67D11"/>
    <w:rsid w:val="00F67D4C"/>
    <w:rsid w:val="00F67DEB"/>
    <w:rsid w:val="00F70206"/>
    <w:rsid w:val="00F7034B"/>
    <w:rsid w:val="00F70377"/>
    <w:rsid w:val="00F703AA"/>
    <w:rsid w:val="00F703E2"/>
    <w:rsid w:val="00F705D9"/>
    <w:rsid w:val="00F706A0"/>
    <w:rsid w:val="00F709C9"/>
    <w:rsid w:val="00F70A81"/>
    <w:rsid w:val="00F70B11"/>
    <w:rsid w:val="00F70CF3"/>
    <w:rsid w:val="00F70DA7"/>
    <w:rsid w:val="00F715BA"/>
    <w:rsid w:val="00F71662"/>
    <w:rsid w:val="00F718DF"/>
    <w:rsid w:val="00F71976"/>
    <w:rsid w:val="00F71B83"/>
    <w:rsid w:val="00F72549"/>
    <w:rsid w:val="00F726BA"/>
    <w:rsid w:val="00F7272B"/>
    <w:rsid w:val="00F727B6"/>
    <w:rsid w:val="00F729EC"/>
    <w:rsid w:val="00F72A0F"/>
    <w:rsid w:val="00F72BD3"/>
    <w:rsid w:val="00F72E60"/>
    <w:rsid w:val="00F730FB"/>
    <w:rsid w:val="00F73323"/>
    <w:rsid w:val="00F7335A"/>
    <w:rsid w:val="00F73437"/>
    <w:rsid w:val="00F7374A"/>
    <w:rsid w:val="00F7392A"/>
    <w:rsid w:val="00F73A9E"/>
    <w:rsid w:val="00F73AD7"/>
    <w:rsid w:val="00F73AE4"/>
    <w:rsid w:val="00F74986"/>
    <w:rsid w:val="00F74A72"/>
    <w:rsid w:val="00F74C88"/>
    <w:rsid w:val="00F75012"/>
    <w:rsid w:val="00F75232"/>
    <w:rsid w:val="00F75273"/>
    <w:rsid w:val="00F75AF1"/>
    <w:rsid w:val="00F75B1F"/>
    <w:rsid w:val="00F762B3"/>
    <w:rsid w:val="00F7644F"/>
    <w:rsid w:val="00F76481"/>
    <w:rsid w:val="00F76952"/>
    <w:rsid w:val="00F769CF"/>
    <w:rsid w:val="00F76B70"/>
    <w:rsid w:val="00F76D95"/>
    <w:rsid w:val="00F77000"/>
    <w:rsid w:val="00F773A5"/>
    <w:rsid w:val="00F776D2"/>
    <w:rsid w:val="00F7796D"/>
    <w:rsid w:val="00F77981"/>
    <w:rsid w:val="00F77AB9"/>
    <w:rsid w:val="00F77E8C"/>
    <w:rsid w:val="00F80052"/>
    <w:rsid w:val="00F80155"/>
    <w:rsid w:val="00F80251"/>
    <w:rsid w:val="00F80448"/>
    <w:rsid w:val="00F80647"/>
    <w:rsid w:val="00F8088D"/>
    <w:rsid w:val="00F80A91"/>
    <w:rsid w:val="00F80D2C"/>
    <w:rsid w:val="00F80F33"/>
    <w:rsid w:val="00F81095"/>
    <w:rsid w:val="00F81303"/>
    <w:rsid w:val="00F81337"/>
    <w:rsid w:val="00F81402"/>
    <w:rsid w:val="00F81426"/>
    <w:rsid w:val="00F8186E"/>
    <w:rsid w:val="00F8194B"/>
    <w:rsid w:val="00F81CA8"/>
    <w:rsid w:val="00F81CC8"/>
    <w:rsid w:val="00F825E7"/>
    <w:rsid w:val="00F8261D"/>
    <w:rsid w:val="00F8263D"/>
    <w:rsid w:val="00F82709"/>
    <w:rsid w:val="00F827B0"/>
    <w:rsid w:val="00F82A78"/>
    <w:rsid w:val="00F82A7C"/>
    <w:rsid w:val="00F82BAF"/>
    <w:rsid w:val="00F82D24"/>
    <w:rsid w:val="00F82D33"/>
    <w:rsid w:val="00F83027"/>
    <w:rsid w:val="00F832C6"/>
    <w:rsid w:val="00F83372"/>
    <w:rsid w:val="00F83591"/>
    <w:rsid w:val="00F83A56"/>
    <w:rsid w:val="00F83B43"/>
    <w:rsid w:val="00F83E4F"/>
    <w:rsid w:val="00F83E5E"/>
    <w:rsid w:val="00F844D6"/>
    <w:rsid w:val="00F84541"/>
    <w:rsid w:val="00F84611"/>
    <w:rsid w:val="00F8468D"/>
    <w:rsid w:val="00F8496A"/>
    <w:rsid w:val="00F84E8B"/>
    <w:rsid w:val="00F84F1B"/>
    <w:rsid w:val="00F850D8"/>
    <w:rsid w:val="00F85101"/>
    <w:rsid w:val="00F85758"/>
    <w:rsid w:val="00F8591C"/>
    <w:rsid w:val="00F85A8F"/>
    <w:rsid w:val="00F85B1E"/>
    <w:rsid w:val="00F85C05"/>
    <w:rsid w:val="00F85C78"/>
    <w:rsid w:val="00F85CDC"/>
    <w:rsid w:val="00F85F34"/>
    <w:rsid w:val="00F86012"/>
    <w:rsid w:val="00F86406"/>
    <w:rsid w:val="00F86918"/>
    <w:rsid w:val="00F8695B"/>
    <w:rsid w:val="00F869B3"/>
    <w:rsid w:val="00F86E7F"/>
    <w:rsid w:val="00F86E90"/>
    <w:rsid w:val="00F86FE6"/>
    <w:rsid w:val="00F8713B"/>
    <w:rsid w:val="00F87203"/>
    <w:rsid w:val="00F87467"/>
    <w:rsid w:val="00F87B4B"/>
    <w:rsid w:val="00F87B5A"/>
    <w:rsid w:val="00F87CBF"/>
    <w:rsid w:val="00F87D34"/>
    <w:rsid w:val="00F90234"/>
    <w:rsid w:val="00F903B6"/>
    <w:rsid w:val="00F904CE"/>
    <w:rsid w:val="00F904EE"/>
    <w:rsid w:val="00F90879"/>
    <w:rsid w:val="00F90929"/>
    <w:rsid w:val="00F90BA7"/>
    <w:rsid w:val="00F9100C"/>
    <w:rsid w:val="00F9133B"/>
    <w:rsid w:val="00F917C1"/>
    <w:rsid w:val="00F9183C"/>
    <w:rsid w:val="00F91A5C"/>
    <w:rsid w:val="00F91A7A"/>
    <w:rsid w:val="00F91A7D"/>
    <w:rsid w:val="00F91E14"/>
    <w:rsid w:val="00F91E1F"/>
    <w:rsid w:val="00F920D9"/>
    <w:rsid w:val="00F9232D"/>
    <w:rsid w:val="00F92431"/>
    <w:rsid w:val="00F928C5"/>
    <w:rsid w:val="00F928F3"/>
    <w:rsid w:val="00F93583"/>
    <w:rsid w:val="00F93F00"/>
    <w:rsid w:val="00F94671"/>
    <w:rsid w:val="00F949A2"/>
    <w:rsid w:val="00F94A86"/>
    <w:rsid w:val="00F94AD5"/>
    <w:rsid w:val="00F94B71"/>
    <w:rsid w:val="00F94BBF"/>
    <w:rsid w:val="00F94CD6"/>
    <w:rsid w:val="00F94F3C"/>
    <w:rsid w:val="00F94F9E"/>
    <w:rsid w:val="00F950EB"/>
    <w:rsid w:val="00F9527B"/>
    <w:rsid w:val="00F95452"/>
    <w:rsid w:val="00F9588B"/>
    <w:rsid w:val="00F95951"/>
    <w:rsid w:val="00F95B4A"/>
    <w:rsid w:val="00F95B6A"/>
    <w:rsid w:val="00F95D45"/>
    <w:rsid w:val="00F95E74"/>
    <w:rsid w:val="00F95ED2"/>
    <w:rsid w:val="00F95FC1"/>
    <w:rsid w:val="00F96184"/>
    <w:rsid w:val="00F9620F"/>
    <w:rsid w:val="00F96470"/>
    <w:rsid w:val="00F9720C"/>
    <w:rsid w:val="00F972BD"/>
    <w:rsid w:val="00F9733B"/>
    <w:rsid w:val="00F973C7"/>
    <w:rsid w:val="00F9747B"/>
    <w:rsid w:val="00F9760E"/>
    <w:rsid w:val="00F97643"/>
    <w:rsid w:val="00F97973"/>
    <w:rsid w:val="00F979F4"/>
    <w:rsid w:val="00F97C04"/>
    <w:rsid w:val="00F97FE3"/>
    <w:rsid w:val="00FA0156"/>
    <w:rsid w:val="00FA0594"/>
    <w:rsid w:val="00FA0746"/>
    <w:rsid w:val="00FA0AE8"/>
    <w:rsid w:val="00FA13B8"/>
    <w:rsid w:val="00FA1617"/>
    <w:rsid w:val="00FA172D"/>
    <w:rsid w:val="00FA246B"/>
    <w:rsid w:val="00FA2609"/>
    <w:rsid w:val="00FA2659"/>
    <w:rsid w:val="00FA2681"/>
    <w:rsid w:val="00FA2778"/>
    <w:rsid w:val="00FA2969"/>
    <w:rsid w:val="00FA2FF0"/>
    <w:rsid w:val="00FA30E6"/>
    <w:rsid w:val="00FA32BA"/>
    <w:rsid w:val="00FA3656"/>
    <w:rsid w:val="00FA3A9B"/>
    <w:rsid w:val="00FA3C36"/>
    <w:rsid w:val="00FA3CF5"/>
    <w:rsid w:val="00FA442F"/>
    <w:rsid w:val="00FA44AC"/>
    <w:rsid w:val="00FA4527"/>
    <w:rsid w:val="00FA4DDB"/>
    <w:rsid w:val="00FA4FBF"/>
    <w:rsid w:val="00FA4FFF"/>
    <w:rsid w:val="00FA51B0"/>
    <w:rsid w:val="00FA51C4"/>
    <w:rsid w:val="00FA5478"/>
    <w:rsid w:val="00FA560A"/>
    <w:rsid w:val="00FA58DA"/>
    <w:rsid w:val="00FA5972"/>
    <w:rsid w:val="00FA5AFB"/>
    <w:rsid w:val="00FA5C80"/>
    <w:rsid w:val="00FA5F84"/>
    <w:rsid w:val="00FA606A"/>
    <w:rsid w:val="00FA6469"/>
    <w:rsid w:val="00FA6565"/>
    <w:rsid w:val="00FA65D8"/>
    <w:rsid w:val="00FA66A9"/>
    <w:rsid w:val="00FA69D8"/>
    <w:rsid w:val="00FA6AA5"/>
    <w:rsid w:val="00FA6AB3"/>
    <w:rsid w:val="00FA6E84"/>
    <w:rsid w:val="00FA71F0"/>
    <w:rsid w:val="00FA72CE"/>
    <w:rsid w:val="00FA755A"/>
    <w:rsid w:val="00FA76C0"/>
    <w:rsid w:val="00FA774C"/>
    <w:rsid w:val="00FA7C5A"/>
    <w:rsid w:val="00FA7E5A"/>
    <w:rsid w:val="00FA7F2D"/>
    <w:rsid w:val="00FB034F"/>
    <w:rsid w:val="00FB0532"/>
    <w:rsid w:val="00FB0606"/>
    <w:rsid w:val="00FB06E1"/>
    <w:rsid w:val="00FB091B"/>
    <w:rsid w:val="00FB0A2F"/>
    <w:rsid w:val="00FB0B95"/>
    <w:rsid w:val="00FB0BA7"/>
    <w:rsid w:val="00FB11F4"/>
    <w:rsid w:val="00FB12FF"/>
    <w:rsid w:val="00FB22A0"/>
    <w:rsid w:val="00FB2458"/>
    <w:rsid w:val="00FB25F2"/>
    <w:rsid w:val="00FB2708"/>
    <w:rsid w:val="00FB2DED"/>
    <w:rsid w:val="00FB3071"/>
    <w:rsid w:val="00FB3137"/>
    <w:rsid w:val="00FB3431"/>
    <w:rsid w:val="00FB3A4C"/>
    <w:rsid w:val="00FB3A5F"/>
    <w:rsid w:val="00FB3D4B"/>
    <w:rsid w:val="00FB3EC8"/>
    <w:rsid w:val="00FB4053"/>
    <w:rsid w:val="00FB4347"/>
    <w:rsid w:val="00FB456F"/>
    <w:rsid w:val="00FB46DF"/>
    <w:rsid w:val="00FB48C6"/>
    <w:rsid w:val="00FB49A0"/>
    <w:rsid w:val="00FB5000"/>
    <w:rsid w:val="00FB550E"/>
    <w:rsid w:val="00FB5C74"/>
    <w:rsid w:val="00FB5D58"/>
    <w:rsid w:val="00FB5D8D"/>
    <w:rsid w:val="00FB601F"/>
    <w:rsid w:val="00FB608F"/>
    <w:rsid w:val="00FB61D9"/>
    <w:rsid w:val="00FB65C3"/>
    <w:rsid w:val="00FB69CA"/>
    <w:rsid w:val="00FB6AA3"/>
    <w:rsid w:val="00FB6AC5"/>
    <w:rsid w:val="00FB6E8A"/>
    <w:rsid w:val="00FB70B1"/>
    <w:rsid w:val="00FB7116"/>
    <w:rsid w:val="00FB7478"/>
    <w:rsid w:val="00FB758D"/>
    <w:rsid w:val="00FB795E"/>
    <w:rsid w:val="00FC013B"/>
    <w:rsid w:val="00FC0340"/>
    <w:rsid w:val="00FC0491"/>
    <w:rsid w:val="00FC063E"/>
    <w:rsid w:val="00FC097D"/>
    <w:rsid w:val="00FC0A1C"/>
    <w:rsid w:val="00FC0A23"/>
    <w:rsid w:val="00FC0A28"/>
    <w:rsid w:val="00FC0A44"/>
    <w:rsid w:val="00FC0BF6"/>
    <w:rsid w:val="00FC0F15"/>
    <w:rsid w:val="00FC14FA"/>
    <w:rsid w:val="00FC16BA"/>
    <w:rsid w:val="00FC199E"/>
    <w:rsid w:val="00FC1F18"/>
    <w:rsid w:val="00FC23DE"/>
    <w:rsid w:val="00FC2488"/>
    <w:rsid w:val="00FC24D5"/>
    <w:rsid w:val="00FC27FB"/>
    <w:rsid w:val="00FC2E9B"/>
    <w:rsid w:val="00FC33BB"/>
    <w:rsid w:val="00FC37BF"/>
    <w:rsid w:val="00FC37E9"/>
    <w:rsid w:val="00FC4205"/>
    <w:rsid w:val="00FC42E4"/>
    <w:rsid w:val="00FC4F51"/>
    <w:rsid w:val="00FC5066"/>
    <w:rsid w:val="00FC5606"/>
    <w:rsid w:val="00FC5832"/>
    <w:rsid w:val="00FC59FD"/>
    <w:rsid w:val="00FC5A11"/>
    <w:rsid w:val="00FC5AE8"/>
    <w:rsid w:val="00FC5C77"/>
    <w:rsid w:val="00FC5E49"/>
    <w:rsid w:val="00FC5FF4"/>
    <w:rsid w:val="00FC609F"/>
    <w:rsid w:val="00FC6237"/>
    <w:rsid w:val="00FC623B"/>
    <w:rsid w:val="00FC63FB"/>
    <w:rsid w:val="00FC6583"/>
    <w:rsid w:val="00FC65C7"/>
    <w:rsid w:val="00FC6664"/>
    <w:rsid w:val="00FC6B45"/>
    <w:rsid w:val="00FC7061"/>
    <w:rsid w:val="00FC7204"/>
    <w:rsid w:val="00FC7399"/>
    <w:rsid w:val="00FC73BD"/>
    <w:rsid w:val="00FC743A"/>
    <w:rsid w:val="00FC7851"/>
    <w:rsid w:val="00FC78D7"/>
    <w:rsid w:val="00FC7970"/>
    <w:rsid w:val="00FC7C09"/>
    <w:rsid w:val="00FD0152"/>
    <w:rsid w:val="00FD02FF"/>
    <w:rsid w:val="00FD057E"/>
    <w:rsid w:val="00FD0CC3"/>
    <w:rsid w:val="00FD0D1E"/>
    <w:rsid w:val="00FD0FE1"/>
    <w:rsid w:val="00FD133D"/>
    <w:rsid w:val="00FD13FD"/>
    <w:rsid w:val="00FD14F9"/>
    <w:rsid w:val="00FD1543"/>
    <w:rsid w:val="00FD1ACC"/>
    <w:rsid w:val="00FD1BEE"/>
    <w:rsid w:val="00FD1C86"/>
    <w:rsid w:val="00FD1D84"/>
    <w:rsid w:val="00FD1DC0"/>
    <w:rsid w:val="00FD1E17"/>
    <w:rsid w:val="00FD2061"/>
    <w:rsid w:val="00FD21B5"/>
    <w:rsid w:val="00FD25B8"/>
    <w:rsid w:val="00FD25C3"/>
    <w:rsid w:val="00FD2EF9"/>
    <w:rsid w:val="00FD3537"/>
    <w:rsid w:val="00FD35D9"/>
    <w:rsid w:val="00FD3686"/>
    <w:rsid w:val="00FD3877"/>
    <w:rsid w:val="00FD3D49"/>
    <w:rsid w:val="00FD3F80"/>
    <w:rsid w:val="00FD3FB9"/>
    <w:rsid w:val="00FD4023"/>
    <w:rsid w:val="00FD41CD"/>
    <w:rsid w:val="00FD43DC"/>
    <w:rsid w:val="00FD4664"/>
    <w:rsid w:val="00FD5035"/>
    <w:rsid w:val="00FD5067"/>
    <w:rsid w:val="00FD57DF"/>
    <w:rsid w:val="00FD588F"/>
    <w:rsid w:val="00FD5945"/>
    <w:rsid w:val="00FD59FF"/>
    <w:rsid w:val="00FD610F"/>
    <w:rsid w:val="00FD6704"/>
    <w:rsid w:val="00FD68F2"/>
    <w:rsid w:val="00FD6B50"/>
    <w:rsid w:val="00FD6C76"/>
    <w:rsid w:val="00FD6CBC"/>
    <w:rsid w:val="00FD7057"/>
    <w:rsid w:val="00FD722D"/>
    <w:rsid w:val="00FD72A9"/>
    <w:rsid w:val="00FD7A1A"/>
    <w:rsid w:val="00FD7BE0"/>
    <w:rsid w:val="00FD7D9A"/>
    <w:rsid w:val="00FD7FF9"/>
    <w:rsid w:val="00FE01E3"/>
    <w:rsid w:val="00FE020B"/>
    <w:rsid w:val="00FE0278"/>
    <w:rsid w:val="00FE02E6"/>
    <w:rsid w:val="00FE0810"/>
    <w:rsid w:val="00FE08B4"/>
    <w:rsid w:val="00FE08EF"/>
    <w:rsid w:val="00FE0AFC"/>
    <w:rsid w:val="00FE0D83"/>
    <w:rsid w:val="00FE0F64"/>
    <w:rsid w:val="00FE0FB8"/>
    <w:rsid w:val="00FE1786"/>
    <w:rsid w:val="00FE1790"/>
    <w:rsid w:val="00FE1807"/>
    <w:rsid w:val="00FE184A"/>
    <w:rsid w:val="00FE18C8"/>
    <w:rsid w:val="00FE1B14"/>
    <w:rsid w:val="00FE1EFF"/>
    <w:rsid w:val="00FE1F36"/>
    <w:rsid w:val="00FE2133"/>
    <w:rsid w:val="00FE227D"/>
    <w:rsid w:val="00FE2966"/>
    <w:rsid w:val="00FE2B00"/>
    <w:rsid w:val="00FE2C20"/>
    <w:rsid w:val="00FE34CF"/>
    <w:rsid w:val="00FE3540"/>
    <w:rsid w:val="00FE3901"/>
    <w:rsid w:val="00FE3D6C"/>
    <w:rsid w:val="00FE3D75"/>
    <w:rsid w:val="00FE3DCE"/>
    <w:rsid w:val="00FE3EF6"/>
    <w:rsid w:val="00FE40D7"/>
    <w:rsid w:val="00FE40F1"/>
    <w:rsid w:val="00FE4135"/>
    <w:rsid w:val="00FE4752"/>
    <w:rsid w:val="00FE49A0"/>
    <w:rsid w:val="00FE4D5C"/>
    <w:rsid w:val="00FE4EEB"/>
    <w:rsid w:val="00FE50C1"/>
    <w:rsid w:val="00FE5374"/>
    <w:rsid w:val="00FE5555"/>
    <w:rsid w:val="00FE559C"/>
    <w:rsid w:val="00FE5637"/>
    <w:rsid w:val="00FE5B0F"/>
    <w:rsid w:val="00FE5C4B"/>
    <w:rsid w:val="00FE5FAA"/>
    <w:rsid w:val="00FE603F"/>
    <w:rsid w:val="00FE630D"/>
    <w:rsid w:val="00FE663E"/>
    <w:rsid w:val="00FE6B5F"/>
    <w:rsid w:val="00FE6C43"/>
    <w:rsid w:val="00FE6E13"/>
    <w:rsid w:val="00FE71A2"/>
    <w:rsid w:val="00FE7214"/>
    <w:rsid w:val="00FE72FC"/>
    <w:rsid w:val="00FE7346"/>
    <w:rsid w:val="00FE73C8"/>
    <w:rsid w:val="00FE758D"/>
    <w:rsid w:val="00FE769A"/>
    <w:rsid w:val="00FF0363"/>
    <w:rsid w:val="00FF03FC"/>
    <w:rsid w:val="00FF059C"/>
    <w:rsid w:val="00FF0AF1"/>
    <w:rsid w:val="00FF0BBC"/>
    <w:rsid w:val="00FF0C7E"/>
    <w:rsid w:val="00FF0EB3"/>
    <w:rsid w:val="00FF10E3"/>
    <w:rsid w:val="00FF1334"/>
    <w:rsid w:val="00FF1348"/>
    <w:rsid w:val="00FF171E"/>
    <w:rsid w:val="00FF1931"/>
    <w:rsid w:val="00FF1BFB"/>
    <w:rsid w:val="00FF1D7F"/>
    <w:rsid w:val="00FF25AD"/>
    <w:rsid w:val="00FF261E"/>
    <w:rsid w:val="00FF2907"/>
    <w:rsid w:val="00FF2B3C"/>
    <w:rsid w:val="00FF2CE7"/>
    <w:rsid w:val="00FF2F47"/>
    <w:rsid w:val="00FF32AE"/>
    <w:rsid w:val="00FF365F"/>
    <w:rsid w:val="00FF3CC2"/>
    <w:rsid w:val="00FF3F87"/>
    <w:rsid w:val="00FF3F90"/>
    <w:rsid w:val="00FF40C6"/>
    <w:rsid w:val="00FF45CA"/>
    <w:rsid w:val="00FF49E6"/>
    <w:rsid w:val="00FF4AE5"/>
    <w:rsid w:val="00FF4C19"/>
    <w:rsid w:val="00FF4C4D"/>
    <w:rsid w:val="00FF5002"/>
    <w:rsid w:val="00FF507B"/>
    <w:rsid w:val="00FF5503"/>
    <w:rsid w:val="00FF553F"/>
    <w:rsid w:val="00FF59CF"/>
    <w:rsid w:val="00FF5C0C"/>
    <w:rsid w:val="00FF5E4B"/>
    <w:rsid w:val="00FF6158"/>
    <w:rsid w:val="00FF64F8"/>
    <w:rsid w:val="00FF6686"/>
    <w:rsid w:val="00FF6AB4"/>
    <w:rsid w:val="00FF6C01"/>
    <w:rsid w:val="00FF6CE6"/>
    <w:rsid w:val="00FF6E75"/>
    <w:rsid w:val="00FF6EA5"/>
    <w:rsid w:val="00FF70A8"/>
    <w:rsid w:val="00FF73F5"/>
    <w:rsid w:val="00FF77A2"/>
    <w:rsid w:val="00FF7B4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tulo3"/>
    <w:next w:val="Ttulo3"/>
    <w:qFormat/>
    <w:rsid w:val="00574BB3"/>
    <w:rPr>
      <w:rFonts w:ascii="Verdana" w:eastAsia="Times New Roman" w:hAnsi="Verdana"/>
      <w:lang w:val="es-ES" w:eastAsia="es-ES"/>
    </w:rPr>
  </w:style>
  <w:style w:type="paragraph" w:styleId="Ttulo3">
    <w:name w:val="heading 3"/>
    <w:basedOn w:val="Normal"/>
    <w:next w:val="Normal"/>
    <w:link w:val="Ttulo3Car"/>
    <w:uiPriority w:val="9"/>
    <w:semiHidden/>
    <w:unhideWhenUsed/>
    <w:qFormat/>
    <w:rsid w:val="00574BB3"/>
    <w:pPr>
      <w:keepNext/>
      <w:spacing w:before="240" w:after="60"/>
      <w:outlineLvl w:val="2"/>
    </w:pPr>
    <w:rPr>
      <w:rFonts w:ascii="Cambria" w:hAnsi="Cambria"/>
      <w:b/>
      <w:bCs/>
      <w:sz w:val="26"/>
      <w:szCs w:val="26"/>
    </w:rPr>
  </w:style>
  <w:style w:type="paragraph" w:styleId="Ttulo7">
    <w:name w:val="heading 7"/>
    <w:basedOn w:val="Normal"/>
    <w:next w:val="Normal"/>
    <w:link w:val="Ttulo7Car"/>
    <w:uiPriority w:val="9"/>
    <w:semiHidden/>
    <w:unhideWhenUsed/>
    <w:qFormat/>
    <w:rsid w:val="00574BB3"/>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semiHidden/>
    <w:rsid w:val="00574BB3"/>
    <w:rPr>
      <w:rFonts w:ascii="Cambria" w:eastAsia="Times New Roman" w:hAnsi="Cambria" w:cs="Times New Roman"/>
      <w:b/>
      <w:bCs/>
      <w:sz w:val="26"/>
      <w:szCs w:val="26"/>
      <w:lang w:val="es-ES" w:eastAsia="es-ES"/>
    </w:rPr>
  </w:style>
  <w:style w:type="character" w:customStyle="1" w:styleId="Ttulo7Car">
    <w:name w:val="Título 7 Car"/>
    <w:link w:val="Ttulo7"/>
    <w:uiPriority w:val="9"/>
    <w:semiHidden/>
    <w:rsid w:val="00574BB3"/>
    <w:rPr>
      <w:rFonts w:ascii="Calibri" w:eastAsia="Times New Roman" w:hAnsi="Calibri" w:cs="Times New Roman"/>
      <w:sz w:val="24"/>
      <w:szCs w:val="24"/>
      <w:lang w:val="es-ES" w:eastAsia="es-ES"/>
    </w:rPr>
  </w:style>
  <w:style w:type="paragraph" w:styleId="Encabezado">
    <w:name w:val="header"/>
    <w:basedOn w:val="Normal"/>
    <w:link w:val="EncabezadoCar"/>
    <w:rsid w:val="00574BB3"/>
    <w:pPr>
      <w:tabs>
        <w:tab w:val="center" w:pos="4252"/>
        <w:tab w:val="right" w:pos="8504"/>
      </w:tabs>
    </w:pPr>
  </w:style>
  <w:style w:type="character" w:customStyle="1" w:styleId="EncabezadoCar">
    <w:name w:val="Encabezado Car"/>
    <w:link w:val="Encabezado"/>
    <w:rsid w:val="00574BB3"/>
    <w:rPr>
      <w:rFonts w:ascii="Verdana" w:eastAsia="Times New Roman" w:hAnsi="Verdana" w:cs="Times New Roman"/>
      <w:sz w:val="20"/>
      <w:szCs w:val="20"/>
      <w:lang w:val="es-ES" w:eastAsia="es-ES"/>
    </w:rPr>
  </w:style>
  <w:style w:type="paragraph" w:styleId="Piedepgina">
    <w:name w:val="footer"/>
    <w:basedOn w:val="Normal"/>
    <w:link w:val="PiedepginaCar"/>
    <w:rsid w:val="00574BB3"/>
    <w:pPr>
      <w:tabs>
        <w:tab w:val="center" w:pos="4252"/>
        <w:tab w:val="right" w:pos="8504"/>
      </w:tabs>
    </w:pPr>
  </w:style>
  <w:style w:type="character" w:customStyle="1" w:styleId="PiedepginaCar">
    <w:name w:val="Pie de página Car"/>
    <w:link w:val="Piedepgina"/>
    <w:uiPriority w:val="99"/>
    <w:rsid w:val="00574BB3"/>
    <w:rPr>
      <w:rFonts w:ascii="Verdana" w:eastAsia="Times New Roman" w:hAnsi="Verdana" w:cs="Times New Roman"/>
      <w:sz w:val="20"/>
      <w:szCs w:val="20"/>
      <w:lang w:val="es-ES" w:eastAsia="es-ES"/>
    </w:rPr>
  </w:style>
  <w:style w:type="paragraph" w:styleId="Textoindependiente">
    <w:name w:val="Body Text"/>
    <w:basedOn w:val="Normal"/>
    <w:link w:val="TextoindependienteCar"/>
    <w:rsid w:val="00574BB3"/>
    <w:pPr>
      <w:spacing w:after="120"/>
    </w:pPr>
  </w:style>
  <w:style w:type="character" w:customStyle="1" w:styleId="TextoindependienteCar">
    <w:name w:val="Texto independiente Car"/>
    <w:link w:val="Textoindependiente"/>
    <w:rsid w:val="00574BB3"/>
    <w:rPr>
      <w:rFonts w:ascii="Verdana" w:eastAsia="Times New Roman" w:hAnsi="Verdana" w:cs="Times New Roman"/>
      <w:sz w:val="20"/>
      <w:szCs w:val="20"/>
      <w:lang w:val="es-ES" w:eastAsia="es-ES"/>
    </w:rPr>
  </w:style>
  <w:style w:type="paragraph" w:styleId="Prrafodelista">
    <w:name w:val="List Paragraph"/>
    <w:basedOn w:val="Normal"/>
    <w:uiPriority w:val="34"/>
    <w:qFormat/>
    <w:rsid w:val="00574BB3"/>
    <w:pPr>
      <w:ind w:left="720"/>
      <w:contextualSpacing/>
    </w:pPr>
  </w:style>
  <w:style w:type="paragraph" w:styleId="NormalWeb">
    <w:name w:val="Normal (Web)"/>
    <w:basedOn w:val="Normal"/>
    <w:uiPriority w:val="99"/>
    <w:unhideWhenUsed/>
    <w:rsid w:val="00574BB3"/>
    <w:pPr>
      <w:spacing w:before="100" w:beforeAutospacing="1" w:after="100" w:afterAutospacing="1"/>
    </w:pPr>
    <w:rPr>
      <w:sz w:val="24"/>
      <w:szCs w:val="24"/>
      <w:lang w:val="es-CO" w:eastAsia="es-CO"/>
    </w:rPr>
  </w:style>
  <w:style w:type="paragraph" w:styleId="Textonotapie">
    <w:name w:val="footnote text"/>
    <w:basedOn w:val="Normal"/>
    <w:link w:val="TextonotapieCar"/>
    <w:uiPriority w:val="99"/>
    <w:semiHidden/>
    <w:unhideWhenUsed/>
    <w:rsid w:val="00574BB3"/>
    <w:rPr>
      <w:rFonts w:ascii="Arial Narrow" w:eastAsia="MS Mincho" w:hAnsi="Arial Narrow"/>
    </w:rPr>
  </w:style>
  <w:style w:type="character" w:customStyle="1" w:styleId="TextonotapieCar">
    <w:name w:val="Texto nota pie Car"/>
    <w:link w:val="Textonotapie"/>
    <w:uiPriority w:val="99"/>
    <w:semiHidden/>
    <w:rsid w:val="00574BB3"/>
    <w:rPr>
      <w:rFonts w:ascii="Arial Narrow" w:eastAsia="MS Mincho" w:hAnsi="Arial Narrow" w:cs="Times New Roman"/>
      <w:sz w:val="20"/>
      <w:szCs w:val="20"/>
      <w:lang w:val="es-ES" w:eastAsia="es-ES"/>
    </w:rPr>
  </w:style>
  <w:style w:type="character" w:styleId="Refdenotaalpie">
    <w:name w:val="footnote reference"/>
    <w:uiPriority w:val="99"/>
    <w:semiHidden/>
    <w:unhideWhenUsed/>
    <w:rsid w:val="00574BB3"/>
    <w:rPr>
      <w:vertAlign w:val="superscript"/>
    </w:rPr>
  </w:style>
  <w:style w:type="paragraph" w:styleId="Sinespaciado">
    <w:name w:val="No Spacing"/>
    <w:uiPriority w:val="1"/>
    <w:qFormat/>
    <w:rsid w:val="00574BB3"/>
    <w:rPr>
      <w:rFonts w:ascii="Times New Roman" w:eastAsia="Times New Roman" w:hAnsi="Times New Roman"/>
      <w:lang w:val="es-ES" w:eastAsia="es-ES"/>
    </w:rPr>
  </w:style>
  <w:style w:type="paragraph" w:customStyle="1" w:styleId="Estilo2">
    <w:name w:val="Estilo2"/>
    <w:basedOn w:val="Normal"/>
    <w:link w:val="Estilo2Car"/>
    <w:qFormat/>
    <w:rsid w:val="00574BB3"/>
    <w:pPr>
      <w:widowControl w:val="0"/>
      <w:suppressLineNumbers/>
      <w:suppressAutoHyphens/>
      <w:jc w:val="center"/>
    </w:pPr>
    <w:rPr>
      <w:rFonts w:ascii="Arial Narrow" w:eastAsia="Arial Unicode MS" w:hAnsi="Arial Narrow"/>
      <w:bCs/>
      <w:iCs/>
      <w:sz w:val="22"/>
      <w:szCs w:val="22"/>
      <w:lang w:val="en-US"/>
    </w:rPr>
  </w:style>
  <w:style w:type="character" w:customStyle="1" w:styleId="Estilo2Car">
    <w:name w:val="Estilo2 Car"/>
    <w:link w:val="Estilo2"/>
    <w:rsid w:val="00574BB3"/>
    <w:rPr>
      <w:rFonts w:ascii="Arial Narrow" w:eastAsia="Arial Unicode MS" w:hAnsi="Arial Narrow" w:cs="Times New Roman"/>
      <w:bCs/>
      <w:iCs/>
      <w:lang w:val="en-US" w:eastAsia="es-ES"/>
    </w:rPr>
  </w:style>
  <w:style w:type="paragraph" w:styleId="Textodeglobo">
    <w:name w:val="Balloon Text"/>
    <w:basedOn w:val="Normal"/>
    <w:link w:val="TextodegloboCar"/>
    <w:uiPriority w:val="99"/>
    <w:semiHidden/>
    <w:unhideWhenUsed/>
    <w:rsid w:val="00574BB3"/>
    <w:rPr>
      <w:rFonts w:ascii="Tahoma" w:hAnsi="Tahoma" w:cs="Tahoma"/>
      <w:sz w:val="16"/>
      <w:szCs w:val="16"/>
    </w:rPr>
  </w:style>
  <w:style w:type="character" w:customStyle="1" w:styleId="TextodegloboCar">
    <w:name w:val="Texto de globo Car"/>
    <w:link w:val="Textodeglobo"/>
    <w:uiPriority w:val="99"/>
    <w:semiHidden/>
    <w:rsid w:val="00574BB3"/>
    <w:rPr>
      <w:rFonts w:ascii="Tahoma" w:eastAsia="Times New Roman" w:hAnsi="Tahoma" w:cs="Tahoma"/>
      <w:sz w:val="16"/>
      <w:szCs w:val="16"/>
      <w:lang w:val="es-ES" w:eastAsia="es-ES"/>
    </w:rPr>
  </w:style>
  <w:style w:type="paragraph" w:customStyle="1" w:styleId="TableContents">
    <w:name w:val="Table Contents"/>
    <w:basedOn w:val="Textoindependiente"/>
    <w:rsid w:val="00D97252"/>
    <w:pPr>
      <w:widowControl w:val="0"/>
      <w:suppressLineNumbers/>
      <w:suppressAutoHyphens/>
      <w:spacing w:after="0"/>
      <w:jc w:val="both"/>
    </w:pPr>
    <w:rPr>
      <w:rFonts w:ascii="Arial Narrow" w:eastAsia="Arial Unicode MS" w:hAnsi="Arial Narrow"/>
      <w:sz w:val="24"/>
      <w:szCs w:val="24"/>
      <w:lang w:val="en-US"/>
    </w:rPr>
  </w:style>
  <w:style w:type="paragraph" w:customStyle="1" w:styleId="TableHeading">
    <w:name w:val="Table Heading"/>
    <w:basedOn w:val="TableContents"/>
    <w:rsid w:val="00D97252"/>
    <w:pPr>
      <w:jc w:val="center"/>
    </w:pPr>
    <w:rPr>
      <w:b/>
      <w:bCs/>
      <w:i/>
      <w:i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6823</Words>
  <Characters>37530</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JVILLAMIZARR</dc:creator>
  <cp:lastModifiedBy>JGARCIAGA</cp:lastModifiedBy>
  <cp:revision>2</cp:revision>
  <dcterms:created xsi:type="dcterms:W3CDTF">2019-05-03T23:05:00Z</dcterms:created>
  <dcterms:modified xsi:type="dcterms:W3CDTF">2019-05-03T23:05:00Z</dcterms:modified>
</cp:coreProperties>
</file>